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60" w:rsidRPr="00055B60" w:rsidRDefault="00055B60" w:rsidP="00055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B60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055B60" w:rsidRPr="00055B60" w:rsidRDefault="00055B60" w:rsidP="00055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B60"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№СНГС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-ПРОЕКТ-____</w:t>
      </w:r>
      <w:r w:rsidRPr="00055B60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</w:p>
    <w:p w:rsidR="00055B60" w:rsidRPr="00055B60" w:rsidRDefault="00055B60" w:rsidP="00055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B60">
        <w:rPr>
          <w:rFonts w:ascii="Times New Roman" w:eastAsia="Times New Roman" w:hAnsi="Times New Roman"/>
          <w:b/>
          <w:sz w:val="24"/>
          <w:szCs w:val="24"/>
          <w:lang w:eastAsia="ru-RU"/>
        </w:rPr>
        <w:t>от «___» ___</w:t>
      </w:r>
      <w:r w:rsidRPr="00055B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</w:t>
      </w:r>
      <w:r w:rsidRPr="00055B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2024г.</w:t>
      </w:r>
    </w:p>
    <w:p w:rsidR="00055B60" w:rsidRPr="0020453D" w:rsidRDefault="00055B60" w:rsidP="00055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6DF7" w:rsidRPr="00977947" w:rsidRDefault="000F6DF7" w:rsidP="000F6DF7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47">
        <w:rPr>
          <w:rFonts w:ascii="Times New Roman" w:hAnsi="Times New Roman" w:cs="Times New Roman"/>
          <w:b/>
          <w:sz w:val="24"/>
          <w:szCs w:val="24"/>
        </w:rPr>
        <w:t>ЗАДАНИЕ                                                                                                                                             на проектирование объекта капитального строительства:</w:t>
      </w:r>
    </w:p>
    <w:p w:rsidR="00055B60" w:rsidRDefault="000F6DF7" w:rsidP="000F6DF7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47">
        <w:rPr>
          <w:rFonts w:ascii="Times New Roman" w:hAnsi="Times New Roman" w:cs="Times New Roman"/>
          <w:b/>
          <w:sz w:val="24"/>
          <w:szCs w:val="24"/>
        </w:rPr>
        <w:t>Наименование объекта: «</w:t>
      </w:r>
      <w:r w:rsidR="00AC6FB4" w:rsidRPr="00977947">
        <w:rPr>
          <w:rFonts w:ascii="Times New Roman" w:hAnsi="Times New Roman" w:cs="Times New Roman"/>
          <w:b/>
          <w:sz w:val="24"/>
          <w:szCs w:val="24"/>
        </w:rPr>
        <w:t>Прирельсовый склад нефтепродуктов и железнодорожные пути необщего пользования АО «</w:t>
      </w:r>
      <w:proofErr w:type="spellStart"/>
      <w:r w:rsidR="00AC6FB4" w:rsidRPr="00977947">
        <w:rPr>
          <w:rFonts w:ascii="Times New Roman" w:hAnsi="Times New Roman" w:cs="Times New Roman"/>
          <w:b/>
          <w:sz w:val="24"/>
          <w:szCs w:val="24"/>
        </w:rPr>
        <w:t>Саханефтегазсбыт</w:t>
      </w:r>
      <w:proofErr w:type="spellEnd"/>
      <w:r w:rsidR="00AC6FB4" w:rsidRPr="00977947">
        <w:rPr>
          <w:rFonts w:ascii="Times New Roman" w:hAnsi="Times New Roman" w:cs="Times New Roman"/>
          <w:b/>
          <w:sz w:val="24"/>
          <w:szCs w:val="24"/>
        </w:rPr>
        <w:t>» в пос. Беркакит РС(Я)»</w:t>
      </w:r>
      <w:r w:rsidR="00470FBB" w:rsidRPr="009779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6DF7" w:rsidRPr="00977947" w:rsidRDefault="00470FBB" w:rsidP="000F6DF7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47">
        <w:rPr>
          <w:rFonts w:ascii="Times New Roman" w:hAnsi="Times New Roman" w:cs="Times New Roman"/>
          <w:b/>
          <w:sz w:val="24"/>
          <w:szCs w:val="24"/>
        </w:rPr>
        <w:t>1,2 и 3 очередь строительства.</w:t>
      </w:r>
    </w:p>
    <w:p w:rsidR="006C15B0" w:rsidRPr="00977947" w:rsidRDefault="000F6DF7" w:rsidP="000F6DF7">
      <w:pPr>
        <w:tabs>
          <w:tab w:val="left" w:pos="426"/>
        </w:tabs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947">
        <w:rPr>
          <w:rFonts w:ascii="Times New Roman" w:hAnsi="Times New Roman" w:cs="Times New Roman"/>
          <w:b/>
          <w:sz w:val="24"/>
          <w:szCs w:val="24"/>
        </w:rPr>
        <w:t xml:space="preserve">Адрес объекта: Республика Саха (Якутия), </w:t>
      </w:r>
      <w:proofErr w:type="spellStart"/>
      <w:r w:rsidRPr="00977947">
        <w:rPr>
          <w:rFonts w:ascii="Times New Roman" w:hAnsi="Times New Roman" w:cs="Times New Roman"/>
          <w:b/>
          <w:sz w:val="24"/>
          <w:szCs w:val="24"/>
        </w:rPr>
        <w:t>Нерюнгринский</w:t>
      </w:r>
      <w:proofErr w:type="spellEnd"/>
      <w:r w:rsidRPr="00977947">
        <w:rPr>
          <w:rFonts w:ascii="Times New Roman" w:hAnsi="Times New Roman" w:cs="Times New Roman"/>
          <w:b/>
          <w:sz w:val="24"/>
          <w:szCs w:val="24"/>
        </w:rPr>
        <w:t xml:space="preserve"> район, п. Беркакит</w:t>
      </w:r>
    </w:p>
    <w:tbl>
      <w:tblPr>
        <w:tblW w:w="10557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4327"/>
        <w:gridCol w:w="11"/>
        <w:gridCol w:w="5301"/>
      </w:tblGrid>
      <w:tr w:rsidR="000F6DF7" w:rsidRPr="00977947" w:rsidTr="00C11E32">
        <w:trPr>
          <w:trHeight w:val="397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I. Общие данные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Основание для проектирования объекта: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капитального строительства АО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«Саханефтегазсбыт» на 2022-2030гг.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101"/>
            <w:bookmarkEnd w:id="0"/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Застройщик (технический заказчик)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«Саханефтегазсбыт», 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677000, Республика Саха (Якутия), 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Якутск, ул. </w:t>
            </w:r>
            <w:proofErr w:type="spellStart"/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Чиряева</w:t>
            </w:r>
            <w:proofErr w:type="spellEnd"/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 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ИНН: 1435115270    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1021401050857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(4112) 31-88-30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(4112) 45-30-06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104"/>
            <w:bookmarkEnd w:id="1"/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Инвестор (при наличии)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107"/>
            <w:bookmarkEnd w:id="2"/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 работ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Новое строительство 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110"/>
            <w:bookmarkEnd w:id="3"/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 финансирования строительства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«Саханефтегазсбыт»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113"/>
            <w:bookmarkStart w:id="5" w:name="Par116"/>
            <w:bookmarkStart w:id="6" w:name="Par119"/>
            <w:bookmarkEnd w:id="4"/>
            <w:bookmarkEnd w:id="5"/>
            <w:bookmarkEnd w:id="6"/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Технические условия на подключение (присоединение) объекта к сетям инженерно-технического обеспечения (при наличии)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Сведения отсутствуют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2025-2027 г.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0FBB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предусмотреть: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резервуарного парка: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Два вертикальных стальных резервуара РВС-1000 емкостью 1000 м³ каждый, для приема, хранения и выдачи бензина Регуляр-92;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Два вертикальный стальных резервуара РВС-400 емкостью 400 м³ каждый, для приема, хранения и выдачи бензина Премиум-95;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Один вертикальный стальной резервуар РВС-400 емкостью 400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приема, хранения и выдачи бензина Супер-98; 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Один вертикальный стальной резервуар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РВС-1000 емкостью 1000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приема, хранения и выдачи ДТЛ; 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Один вертикальный стальной резервуар РВС-1000 емкостью 1000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приема, хранения и выдачи ДТЗ;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Один вертикальный стальной резервуар РВС-1000 емкостью 1000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приема, хранения и выдачи ДТА; 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Два вертикальных стальных резервуара РВС-1000 емкостью 1000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каждый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приема, хранения и выдачи топлива для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поклажедателей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Один вертикальный стальной резервуар РВС-1000 емкостью 1000 м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аварийный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Три вертикальных стальных резервуара РВС-400 емкостью 400 м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каждый резервных.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8"/>
              </w:numPr>
              <w:tabs>
                <w:tab w:val="left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железнодорожной сливной эстакады.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8"/>
              </w:numPr>
              <w:tabs>
                <w:tab w:val="left" w:pos="0"/>
                <w:tab w:val="left" w:pos="703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площадки налива АЦ.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6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-8" w:firstLine="2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технологической насосной под навесом.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6"/>
              </w:numPr>
              <w:tabs>
                <w:tab w:val="left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аварийного резервуара объемом 25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6"/>
              </w:numPr>
              <w:tabs>
                <w:tab w:val="left" w:pos="0"/>
                <w:tab w:val="left" w:pos="703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очистных сооружений.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6"/>
              </w:numPr>
              <w:tabs>
                <w:tab w:val="left" w:pos="0"/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-8" w:firstLine="2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пожарных резервуаров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=2х1000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 насосной. 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0"/>
                <w:tab w:val="left" w:pos="134"/>
                <w:tab w:val="left" w:pos="559"/>
              </w:tabs>
              <w:autoSpaceDE w:val="0"/>
              <w:autoSpaceDN w:val="0"/>
              <w:adjustRightInd w:val="0"/>
              <w:spacing w:after="0" w:line="240" w:lineRule="auto"/>
              <w:ind w:left="0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2-х этажного административного здания.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0"/>
                <w:tab w:val="left" w:pos="703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теплого гаража для грузовых машин на 6 боксов.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0"/>
                <w:tab w:val="left" w:pos="703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-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котельной. 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276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лаборатории.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теплого склада.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42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холодного склада.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42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смотровой площадки.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42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автовесовой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559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канализационного сборника.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42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резервной ДЭС.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-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2-х этажного здания санпропускника.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42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спортивной площадки.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559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теплого гаража для легковых машин на 4 бокса.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площадки для мойки автоцистерн.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701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площадки для полуприцепов-цистерн.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1"/>
                <w:numId w:val="67"/>
              </w:numPr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Инженерные сети: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8"/>
              </w:numPr>
              <w:tabs>
                <w:tab w:val="left" w:pos="265"/>
                <w:tab w:val="left" w:pos="561"/>
                <w:tab w:val="left" w:pos="703"/>
              </w:tabs>
              <w:suppressAutoHyphens/>
              <w:snapToGrid w:val="0"/>
              <w:spacing w:after="0" w:line="240" w:lineRule="auto"/>
              <w:ind w:left="0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Электротехническое хозяйство: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78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склада к электрическим сетям;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78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 и строительство резервной ДЭС в связи с вводом новых энергоемких объектов.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8"/>
              </w:numPr>
              <w:tabs>
                <w:tab w:val="left" w:pos="265"/>
                <w:tab w:val="left" w:pos="561"/>
                <w:tab w:val="left" w:pos="703"/>
              </w:tabs>
              <w:suppressAutoHyphens/>
              <w:snapToGrid w:val="0"/>
              <w:spacing w:after="0" w:line="240" w:lineRule="auto"/>
              <w:ind w:left="0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Водоснабжение, теплоснабжение: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78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сетей теплоснабжения, водоснабжения до потребителей склада;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присоединение сетей трубопроводов пожаротушения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8"/>
              </w:numPr>
              <w:tabs>
                <w:tab w:val="left" w:pos="265"/>
                <w:tab w:val="left" w:pos="561"/>
                <w:tab w:val="left" w:pos="703"/>
              </w:tabs>
              <w:suppressAutoHyphens/>
              <w:snapToGrid w:val="0"/>
              <w:spacing w:after="0" w:line="240" w:lineRule="auto"/>
              <w:ind w:left="0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Технологические сети: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Внутриплощадочные технологические трубопроводы приема и выдачи на средства налива АЦ. </w:t>
            </w:r>
          </w:p>
          <w:p w:rsidR="000F6DF7" w:rsidRPr="00977947" w:rsidRDefault="000F6DF7" w:rsidP="00C11E32">
            <w:p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F6DF7" w:rsidRPr="00977947" w:rsidRDefault="000F6DF7" w:rsidP="00C11E32">
            <w:p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Общий объем топливного склада – 10400 </w:t>
            </w: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779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Par122"/>
            <w:bookmarkEnd w:id="7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выделению этапов строительства объекта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0F6DF7">
            <w:pPr>
              <w:pStyle w:val="a4"/>
              <w:numPr>
                <w:ilvl w:val="0"/>
                <w:numId w:val="7"/>
              </w:numPr>
              <w:tabs>
                <w:tab w:val="left" w:pos="561"/>
              </w:tabs>
              <w:snapToGrid w:val="0"/>
              <w:ind w:left="-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Проектом предусмотреть 3 очереди строительства.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7"/>
              </w:numPr>
              <w:tabs>
                <w:tab w:val="left" w:pos="0"/>
                <w:tab w:val="left" w:pos="420"/>
                <w:tab w:val="left" w:pos="561"/>
              </w:tabs>
              <w:suppressAutoHyphens/>
              <w:snapToGrid w:val="0"/>
              <w:spacing w:after="0" w:line="240" w:lineRule="auto"/>
              <w:ind w:left="-6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977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очереди строительства предусмотреть: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55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новых резервуаров парка хранения: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Один вертикальный стальной резервуар РВС-1000 емкостью 1000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приема, хранения и выдачи ДТЛ; 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Один вертикальный стальной резервуар РВС-1000 емкостью 1000 м³ каждый, для приема, хранения и выдачи бензина Регуляр-92;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Один вертикальный стальной резервуар РВС-1000 емкостью 1000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приема, хранения и выдачи ДТЗ;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Один вертикальный стальной резервуар РВС-1000 емкостью 1000 м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аварийный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18"/>
              </w:tabs>
              <w:suppressAutoHyphens/>
              <w:snapToGrid w:val="0"/>
              <w:spacing w:after="0" w:line="240" w:lineRule="auto"/>
              <w:ind w:left="-8" w:firstLine="4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эстакады сливной железнодорожной.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</w:tabs>
              <w:suppressAutoHyphens/>
              <w:snapToGrid w:val="0"/>
              <w:spacing w:after="0" w:line="240" w:lineRule="auto"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площадки налива АЦ под навесом.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559"/>
              </w:tabs>
              <w:suppressAutoHyphens/>
              <w:snapToGrid w:val="0"/>
              <w:spacing w:after="0" w:line="240" w:lineRule="auto"/>
              <w:ind w:left="-8" w:firstLine="4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технологической насосной под навесом.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18"/>
              </w:tabs>
              <w:suppressAutoHyphens/>
              <w:snapToGrid w:val="0"/>
              <w:spacing w:after="0" w:line="240" w:lineRule="auto"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аварийного резервуара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=25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сооружений.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18"/>
              </w:tabs>
              <w:suppressAutoHyphens/>
              <w:snapToGrid w:val="0"/>
              <w:spacing w:after="0" w:line="240" w:lineRule="auto"/>
              <w:ind w:left="-8" w:firstLine="4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резервуаров 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 насосной.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18"/>
              </w:tabs>
              <w:suppressAutoHyphens/>
              <w:snapToGrid w:val="0"/>
              <w:spacing w:after="0" w:line="240" w:lineRule="auto"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2-х этажного административного здания.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559"/>
              </w:tabs>
              <w:suppressAutoHyphens/>
              <w:snapToGrid w:val="0"/>
              <w:spacing w:after="0" w:line="240" w:lineRule="auto"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теплого гаража для грузовых машин на 6 боксов.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котельной.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лаборатории.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теплого склада.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холодного склада.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смотровой площадки.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автовесовой</w:t>
            </w:r>
            <w:proofErr w:type="spellEnd"/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559"/>
              </w:tabs>
              <w:suppressAutoHyphens/>
              <w:snapToGrid w:val="0"/>
              <w:spacing w:after="0" w:line="240" w:lineRule="auto"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канализационного сборника.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резервного ДЭС.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559"/>
              </w:tabs>
              <w:suppressAutoHyphens/>
              <w:snapToGrid w:val="0"/>
              <w:spacing w:after="0" w:line="240" w:lineRule="auto"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 2-х этажного здания санпропускника.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спортивной площадки. 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18"/>
              </w:tabs>
              <w:suppressAutoHyphens/>
              <w:snapToGrid w:val="0"/>
              <w:spacing w:after="0" w:line="240" w:lineRule="auto"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теплого гаража для легковых машин на 4 бокса.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18"/>
              </w:tabs>
              <w:suppressAutoHyphens/>
              <w:snapToGrid w:val="0"/>
              <w:spacing w:after="0" w:line="240" w:lineRule="auto"/>
              <w:ind w:left="-8" w:firstLine="4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площадки для мойки автоцистерн.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18"/>
              </w:tabs>
              <w:suppressAutoHyphens/>
              <w:snapToGrid w:val="0"/>
              <w:spacing w:after="0" w:line="240" w:lineRule="auto"/>
              <w:ind w:left="0" w:firstLine="3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площадки для полуприцепов-цистерн. </w:t>
            </w:r>
          </w:p>
          <w:p w:rsidR="000F6DF7" w:rsidRPr="00977947" w:rsidRDefault="00410EBE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  <w:tab w:val="left" w:pos="420"/>
                <w:tab w:val="left" w:pos="84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Инженерные сети: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8"/>
              </w:numPr>
              <w:tabs>
                <w:tab w:val="left" w:pos="265"/>
                <w:tab w:val="left" w:pos="561"/>
                <w:tab w:val="left" w:pos="703"/>
              </w:tabs>
              <w:suppressAutoHyphens/>
              <w:snapToGrid w:val="0"/>
              <w:spacing w:after="0" w:line="240" w:lineRule="auto"/>
              <w:ind w:left="0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Электротехническое хозяйство: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78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склада к электрическим сетям;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78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 и строительство резервной ДЭС в связи с вводом новых энергоемких объектов.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8"/>
              </w:numPr>
              <w:tabs>
                <w:tab w:val="left" w:pos="265"/>
                <w:tab w:val="left" w:pos="561"/>
                <w:tab w:val="left" w:pos="703"/>
              </w:tabs>
              <w:suppressAutoHyphens/>
              <w:snapToGrid w:val="0"/>
              <w:spacing w:after="0" w:line="240" w:lineRule="auto"/>
              <w:ind w:left="0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Водоснабжение, теплоснабжение: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78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сетей теплоснабжения, водоснабжения до потребителей склада;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присоединение сетей трубопроводов пожаротушения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8"/>
              </w:numPr>
              <w:tabs>
                <w:tab w:val="left" w:pos="265"/>
                <w:tab w:val="left" w:pos="561"/>
                <w:tab w:val="left" w:pos="703"/>
              </w:tabs>
              <w:suppressAutoHyphens/>
              <w:snapToGrid w:val="0"/>
              <w:spacing w:after="0" w:line="240" w:lineRule="auto"/>
              <w:ind w:left="0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Технологические сети: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4"/>
              </w:num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Внутриплощадочные технологические трубопроводы приема и выдачи на средства налива АЦ. </w:t>
            </w:r>
          </w:p>
          <w:p w:rsidR="000F6DF7" w:rsidRPr="00977947" w:rsidRDefault="000F6DF7" w:rsidP="00C11E32">
            <w:pPr>
              <w:widowControl w:val="0"/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DF7" w:rsidRPr="00977947" w:rsidRDefault="000F6DF7" w:rsidP="00EC0F7D">
            <w:pPr>
              <w:pStyle w:val="a4"/>
              <w:numPr>
                <w:ilvl w:val="0"/>
                <w:numId w:val="69"/>
              </w:numPr>
              <w:tabs>
                <w:tab w:val="left" w:pos="0"/>
                <w:tab w:val="left" w:pos="420"/>
                <w:tab w:val="left" w:pos="561"/>
              </w:tabs>
              <w:suppressAutoHyphens/>
              <w:snapToGrid w:val="0"/>
              <w:spacing w:after="0" w:line="240" w:lineRule="auto"/>
              <w:ind w:left="0" w:firstLine="2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977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очереди строительства предусмотреть: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резервуаров парка хранения: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Два вертикальных стальных резервуара РВС-400 емкостью 400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для приема, хранения и выдачи бензина Премиум-95; 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Один вертикальный стальной резервуар РВС-400 емкостью 400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приема, хранения и выдачи бензина Супер-98;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Три вертикальных стальных резервуара РВС-400 емкостью 400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каждый резервных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F6DF7" w:rsidRPr="00977947" w:rsidRDefault="000F6DF7" w:rsidP="000F6DF7">
            <w:pPr>
              <w:numPr>
                <w:ilvl w:val="0"/>
                <w:numId w:val="8"/>
              </w:numPr>
              <w:tabs>
                <w:tab w:val="left" w:pos="265"/>
                <w:tab w:val="left" w:pos="561"/>
                <w:tab w:val="left" w:pos="703"/>
              </w:tabs>
              <w:suppressAutoHyphens/>
              <w:snapToGrid w:val="0"/>
              <w:spacing w:after="0" w:line="240" w:lineRule="auto"/>
              <w:ind w:left="0" w:firstLine="2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Технологические сети: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6DF7" w:rsidRPr="00977947" w:rsidRDefault="000F6DF7" w:rsidP="000F6DF7">
            <w:pPr>
              <w:numPr>
                <w:ilvl w:val="0"/>
                <w:numId w:val="54"/>
              </w:num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Внутриплощадочные технологические трубопроводы приема и выдачи на средства налива АЦ. </w:t>
            </w:r>
          </w:p>
          <w:p w:rsidR="000F6DF7" w:rsidRPr="00977947" w:rsidRDefault="000F6DF7" w:rsidP="00C11E32">
            <w:p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5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DF7" w:rsidRPr="00977947" w:rsidRDefault="000F6DF7" w:rsidP="00EC0F7D">
            <w:pPr>
              <w:pStyle w:val="a4"/>
              <w:numPr>
                <w:ilvl w:val="0"/>
                <w:numId w:val="69"/>
              </w:numPr>
              <w:tabs>
                <w:tab w:val="left" w:pos="0"/>
                <w:tab w:val="left" w:pos="420"/>
                <w:tab w:val="left" w:pos="561"/>
              </w:tabs>
              <w:suppressAutoHyphens/>
              <w:snapToGrid w:val="0"/>
              <w:spacing w:after="0" w:line="240" w:lineRule="auto"/>
              <w:ind w:left="0" w:firstLine="2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Pr="00977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очереди строительства предусмотреть:</w:t>
            </w:r>
          </w:p>
          <w:p w:rsidR="000F6DF7" w:rsidRPr="00977947" w:rsidRDefault="000F6DF7" w:rsidP="00EC0F7D">
            <w:pPr>
              <w:pStyle w:val="a4"/>
              <w:numPr>
                <w:ilvl w:val="1"/>
                <w:numId w:val="69"/>
              </w:numPr>
              <w:tabs>
                <w:tab w:val="left" w:pos="281"/>
              </w:tabs>
              <w:suppressAutoHyphens/>
              <w:snapToGrid w:val="0"/>
              <w:spacing w:after="0" w:line="240" w:lineRule="auto"/>
              <w:ind w:left="0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резервуаров парка хранения: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Два вертикальных стальных резервуара РВС-1000 емкостью 1000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каждый для приема, хранения и выдачи топлива для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поклажедателей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Один вертикальный стальной резервуар РВС-1000 емкостью 1000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приема, хранения и выдачи ДТА;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0"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вертикальный стальной резервуар РВС-1000 емкостью 1000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приема, хранения и выдачи бензина Регуляр-92. </w:t>
            </w:r>
          </w:p>
          <w:p w:rsidR="000F6DF7" w:rsidRPr="00977947" w:rsidRDefault="000F6DF7" w:rsidP="000F6DF7">
            <w:pPr>
              <w:numPr>
                <w:ilvl w:val="0"/>
                <w:numId w:val="8"/>
              </w:numPr>
              <w:tabs>
                <w:tab w:val="left" w:pos="265"/>
                <w:tab w:val="left" w:pos="561"/>
                <w:tab w:val="left" w:pos="703"/>
              </w:tabs>
              <w:suppressAutoHyphens/>
              <w:snapToGrid w:val="0"/>
              <w:spacing w:after="0" w:line="240" w:lineRule="auto"/>
              <w:ind w:left="0" w:firstLine="2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Технологические сети: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6DF7" w:rsidRPr="00977947" w:rsidRDefault="000F6DF7" w:rsidP="000F6DF7">
            <w:pPr>
              <w:numPr>
                <w:ilvl w:val="0"/>
                <w:numId w:val="54"/>
              </w:num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0" w:firstLine="5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Внутриплощадочные технологические трубопроводы приема и выдачи на средства налива АЦ. </w:t>
            </w:r>
          </w:p>
          <w:p w:rsidR="000F6DF7" w:rsidRPr="00977947" w:rsidRDefault="000F6DF7" w:rsidP="00C11E32">
            <w:pPr>
              <w:tabs>
                <w:tab w:val="left" w:pos="0"/>
                <w:tab w:val="left" w:pos="420"/>
                <w:tab w:val="left" w:pos="56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125"/>
            <w:bookmarkStart w:id="9" w:name="Par131"/>
            <w:bookmarkEnd w:id="8"/>
            <w:bookmarkEnd w:id="9"/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Идентификационные признаки объекта устанавливаются в соответствии со статьей 4 Федерального закона от 30 декабря 2009 г. N 384-ФЗ "Технический регламент о безопасности зданий и сооружений" и включают в себя: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134"/>
            <w:bookmarkEnd w:id="10"/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Назначение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pStyle w:val="1"/>
              <w:spacing w:before="0" w:line="240" w:lineRule="auto"/>
              <w:ind w:firstLine="27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соответствии с Приказом Министерства строительства и жилищно-коммунального хозяйства РФ от 10 июля 2020 г. N 374/</w:t>
            </w:r>
            <w:proofErr w:type="spellStart"/>
            <w:r w:rsidRPr="009779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</w:t>
            </w:r>
            <w:proofErr w:type="spellEnd"/>
            <w:r w:rsidRPr="009779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"Об утверждении классификатора объектов капитального строительства по их назначению и функционально-технологическим особенностям:</w:t>
            </w:r>
          </w:p>
          <w:p w:rsidR="000F6DF7" w:rsidRPr="00977947" w:rsidRDefault="000F6DF7" w:rsidP="00C11E3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-  6.4.2.7 - Сооружение резервуара для хранения нефти и нефтепродуктов.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11" w:name="Par137"/>
            <w:bookmarkEnd w:id="11"/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принадлежит.</w:t>
            </w:r>
          </w:p>
        </w:tc>
      </w:tr>
      <w:tr w:rsidR="000F6DF7" w:rsidRPr="00977947" w:rsidTr="00C11E32">
        <w:trPr>
          <w:trHeight w:val="314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numPr>
                <w:ilvl w:val="0"/>
                <w:numId w:val="1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Вечномерзлые грунты. Климатический район строительства - северная строительно-климатическая зона, район </w:t>
            </w:r>
            <w:proofErr w:type="gramStart"/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подрайон IА;</w:t>
            </w:r>
          </w:p>
          <w:p w:rsidR="000F6DF7" w:rsidRPr="00977947" w:rsidRDefault="000F6DF7" w:rsidP="00C11E32">
            <w:pPr>
              <w:numPr>
                <w:ilvl w:val="0"/>
                <w:numId w:val="1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соответствии с СП 14.13330.2018 "Строительство в сейсмических районах", район работ расположен в зоне с сейсмической активностью для основного строительства - 8 баллов по шкале MSK-64 (</w:t>
            </w:r>
            <w:r w:rsidRPr="00977947">
              <w:rPr>
                <w:rFonts w:ascii="Times New Roman" w:eastAsia="Calibri" w:hAnsi="Times New Roman" w:cs="Times New Roman"/>
                <w:sz w:val="24"/>
              </w:rPr>
              <w:t xml:space="preserve">карте А), для объектов повышенной ответственности - 8 баллов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 шкале MSK-64 (</w:t>
            </w:r>
            <w:r w:rsidRPr="00977947">
              <w:rPr>
                <w:rFonts w:ascii="Times New Roman" w:eastAsia="Calibri" w:hAnsi="Times New Roman" w:cs="Times New Roman"/>
                <w:sz w:val="24"/>
              </w:rPr>
              <w:t>карте В)</w:t>
            </w:r>
            <w:r w:rsidRPr="00977947">
              <w:rPr>
                <w:rFonts w:ascii="Times New Roman" w:hAnsi="Times New Roman" w:cs="Times New Roman"/>
                <w:sz w:val="24"/>
              </w:rPr>
              <w:t xml:space="preserve">, для </w:t>
            </w:r>
            <w:r w:rsidRPr="00977947">
              <w:rPr>
                <w:rFonts w:ascii="Times New Roman" w:eastAsia="Calibri" w:hAnsi="Times New Roman" w:cs="Times New Roman"/>
                <w:sz w:val="24"/>
              </w:rPr>
              <w:t>особо ответственных объектов -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10 баллов по шкале MSK-64 (</w:t>
            </w:r>
            <w:r w:rsidRPr="00977947">
              <w:rPr>
                <w:rFonts w:ascii="Times New Roman" w:eastAsia="Calibri" w:hAnsi="Times New Roman" w:cs="Times New Roman"/>
                <w:sz w:val="24"/>
              </w:rPr>
              <w:t>карте С)</w:t>
            </w:r>
            <w:r w:rsidRPr="0097794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F6DF7" w:rsidRPr="00977947" w:rsidTr="00C11E32">
        <w:trPr>
          <w:trHeight w:val="310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опасным производственным объектам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 Федерального закона №116-ФЗ от 21.07.2007 г., склад к опасным производственным объектам.</w:t>
            </w:r>
          </w:p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- 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и взрывопожарная опасность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Категории по пожарной опасности помещений, зданий и сооружений пожаротушения приняты по СП 12.13130.2009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резервуарный парк хранения топлива - Ан;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эстакада автомобильная сливоналивная под навесом. - Ан;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насосная - Ан;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очистные сооружения производственных стоков - Ан;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противопожарные резервуары с насосной пожаротушения - Д;</w:t>
            </w:r>
          </w:p>
          <w:p w:rsidR="000F6DF7" w:rsidRPr="00977947" w:rsidRDefault="000F6DF7" w:rsidP="00AA22F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cливная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железнодорожная эстакада – Ан;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помещений с постоянным пребыванием людей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объекте предусматривается постоянное пребывание персонала в помещение КПП административного здания 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ответственности (устанавливается согласно пункту 7 части 1 и части 7 статьи 4 Федерального закона от 30 декабря 2009 г. N 384-ФЗ "Технический регламент о безопасности зданий и сооружений")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ответственности зданий - повышенный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о   необходимости соответствия проектной документации</w:t>
            </w:r>
          </w:p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обоснованию безопасности опасного производственного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  к   качеству, конкурентоспособности,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проектных решений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0F6DF7">
            <w:pPr>
              <w:numPr>
                <w:ilvl w:val="0"/>
                <w:numId w:val="12"/>
              </w:numPr>
              <w:tabs>
                <w:tab w:val="left" w:pos="573"/>
              </w:tabs>
              <w:suppressAutoHyphens/>
              <w:snapToGrid w:val="0"/>
              <w:spacing w:after="0" w:line="240" w:lineRule="auto"/>
              <w:ind w:left="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Мероприятия разработать в соответствии с требованиями законодательства об энергосбережении и о повышении энергетической эффективности, СП 50.13330.2012 «Тепловая защита зданий. Актуализированная редакция СНиП 23-02-2003», а также требованиями иных действующих законодательных и нормативных актов Российской Федерации, национальных стандартов, технических регламентов, строительных норм, сводов правил и нормативно-технических документов.</w:t>
            </w:r>
          </w:p>
          <w:p w:rsidR="000F6DF7" w:rsidRPr="00977947" w:rsidRDefault="000F6DF7" w:rsidP="000F6DF7">
            <w:pPr>
              <w:numPr>
                <w:ilvl w:val="0"/>
                <w:numId w:val="12"/>
              </w:numPr>
              <w:tabs>
                <w:tab w:val="left" w:pos="573"/>
              </w:tabs>
              <w:suppressAutoHyphens/>
              <w:snapToGrid w:val="0"/>
              <w:spacing w:after="0" w:line="240" w:lineRule="auto"/>
              <w:ind w:left="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обеспечение категории энергетической эффективности объекта согласно СП 50.13330.2012 не ниже класса «В» (уточняется при проектировании).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DF7" w:rsidRPr="00977947" w:rsidRDefault="000F6DF7" w:rsidP="000F6DF7">
            <w:pPr>
              <w:numPr>
                <w:ilvl w:val="0"/>
                <w:numId w:val="13"/>
              </w:numPr>
              <w:tabs>
                <w:tab w:val="left" w:pos="573"/>
              </w:tabs>
              <w:suppressAutoHyphens/>
              <w:spacing w:after="0" w:line="240" w:lineRule="auto"/>
              <w:ind w:left="6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георадиолокационное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территории с составлением отчета</w:t>
            </w:r>
          </w:p>
          <w:p w:rsidR="000F6DF7" w:rsidRPr="00977947" w:rsidRDefault="000F6DF7" w:rsidP="000F6DF7">
            <w:pPr>
              <w:numPr>
                <w:ilvl w:val="0"/>
                <w:numId w:val="13"/>
              </w:numPr>
              <w:tabs>
                <w:tab w:val="left" w:pos="573"/>
              </w:tabs>
              <w:suppressAutoHyphens/>
              <w:spacing w:after="0" w:line="240" w:lineRule="auto"/>
              <w:ind w:left="6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- геодезические изыскания выполняются проектной организацией.</w:t>
            </w:r>
          </w:p>
          <w:p w:rsidR="000F6DF7" w:rsidRPr="00977947" w:rsidRDefault="000F6DF7" w:rsidP="000F6DF7">
            <w:pPr>
              <w:numPr>
                <w:ilvl w:val="0"/>
                <w:numId w:val="13"/>
              </w:numPr>
              <w:tabs>
                <w:tab w:val="left" w:pos="573"/>
              </w:tabs>
              <w:suppressAutoHyphens/>
              <w:spacing w:after="0" w:line="240" w:lineRule="auto"/>
              <w:ind w:left="6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- геологические изыскания выполняются проектной организацией.</w:t>
            </w:r>
          </w:p>
          <w:p w:rsidR="000F6DF7" w:rsidRPr="00977947" w:rsidRDefault="000F6DF7" w:rsidP="000F6DF7">
            <w:pPr>
              <w:numPr>
                <w:ilvl w:val="0"/>
                <w:numId w:val="13"/>
              </w:numPr>
              <w:tabs>
                <w:tab w:val="left" w:pos="573"/>
              </w:tabs>
              <w:suppressAutoHyphens/>
              <w:spacing w:after="0" w:line="240" w:lineRule="auto"/>
              <w:ind w:left="6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Инженерно-гидрометеорологические изыскания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выполняются проектной организацией.</w:t>
            </w:r>
          </w:p>
          <w:p w:rsidR="000F6DF7" w:rsidRPr="00977947" w:rsidRDefault="000F6DF7" w:rsidP="000F6DF7">
            <w:pPr>
              <w:numPr>
                <w:ilvl w:val="0"/>
                <w:numId w:val="13"/>
              </w:numPr>
              <w:tabs>
                <w:tab w:val="left" w:pos="573"/>
              </w:tabs>
              <w:suppressAutoHyphens/>
              <w:spacing w:after="0" w:line="240" w:lineRule="auto"/>
              <w:ind w:left="6" w:firstLine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Инженерно-экологические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изыскания выполняются проектной организацией.</w:t>
            </w:r>
          </w:p>
          <w:p w:rsidR="000F6DF7" w:rsidRPr="00977947" w:rsidRDefault="000F6DF7" w:rsidP="000F6DF7">
            <w:pPr>
              <w:numPr>
                <w:ilvl w:val="0"/>
                <w:numId w:val="13"/>
              </w:numPr>
              <w:tabs>
                <w:tab w:val="left" w:pos="573"/>
              </w:tabs>
              <w:suppressAutoHyphens/>
              <w:spacing w:after="0" w:line="240" w:lineRule="auto"/>
              <w:ind w:left="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Историко-культурные исследования проводятся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организацией.</w:t>
            </w:r>
          </w:p>
        </w:tc>
      </w:tr>
      <w:tr w:rsidR="000F6DF7" w:rsidRPr="00977947" w:rsidTr="00C11E32">
        <w:trPr>
          <w:trHeight w:val="397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II. Требования к проектным решениям</w:t>
            </w:r>
          </w:p>
        </w:tc>
      </w:tr>
      <w:tr w:rsidR="000F6DF7" w:rsidRPr="00977947" w:rsidTr="00C11E32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Стадия проектирования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DF7" w:rsidRPr="00977947" w:rsidRDefault="000F6DF7" w:rsidP="00C11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Разработать отдельно:</w:t>
            </w:r>
          </w:p>
          <w:p w:rsidR="000F6DF7" w:rsidRDefault="000F6DF7" w:rsidP="000F6DF7">
            <w:pPr>
              <w:pStyle w:val="a4"/>
              <w:numPr>
                <w:ilvl w:val="0"/>
                <w:numId w:val="27"/>
              </w:numPr>
              <w:tabs>
                <w:tab w:val="left" w:pos="540"/>
              </w:tabs>
              <w:spacing w:after="0" w:line="240" w:lineRule="auto"/>
              <w:ind w:left="0" w:firstLine="2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Стадия «</w:t>
            </w:r>
            <w:r w:rsidR="004F5D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технические решения</w:t>
            </w: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4F5DA8" w:rsidRDefault="004F5DA8" w:rsidP="004F5DA8">
            <w:pPr>
              <w:pStyle w:val="a4"/>
              <w:numPr>
                <w:ilvl w:val="0"/>
                <w:numId w:val="27"/>
              </w:numPr>
              <w:tabs>
                <w:tab w:val="left" w:pos="540"/>
              </w:tabs>
              <w:spacing w:after="0" w:line="240" w:lineRule="auto"/>
              <w:ind w:left="0" w:firstLine="2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Стадия «Проектная документация»;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27"/>
              </w:numPr>
              <w:tabs>
                <w:tab w:val="left" w:pos="540"/>
              </w:tabs>
              <w:spacing w:after="0" w:line="240" w:lineRule="auto"/>
              <w:ind w:left="0" w:firstLine="2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Стадия «Рабочая документация».</w:t>
            </w:r>
          </w:p>
        </w:tc>
      </w:tr>
      <w:tr w:rsidR="000F6DF7" w:rsidRPr="00977947" w:rsidTr="00C11E32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580FBE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580FBE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проектирования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580FBE" w:rsidRDefault="00580FBE" w:rsidP="00580FBE">
            <w:pPr>
              <w:pStyle w:val="a4"/>
              <w:numPr>
                <w:ilvl w:val="0"/>
                <w:numId w:val="83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изысканий;</w:t>
            </w:r>
          </w:p>
          <w:p w:rsidR="00580FBE" w:rsidRPr="00580FBE" w:rsidRDefault="00580FBE" w:rsidP="00580FBE">
            <w:pPr>
              <w:pStyle w:val="a4"/>
              <w:numPr>
                <w:ilvl w:val="0"/>
                <w:numId w:val="83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CE">
              <w:rPr>
                <w:rFonts w:ascii="Times New Roman" w:hAnsi="Times New Roman"/>
                <w:sz w:val="24"/>
                <w:szCs w:val="24"/>
              </w:rPr>
              <w:t>Сбор ис</w:t>
            </w:r>
            <w:r>
              <w:rPr>
                <w:rFonts w:ascii="Times New Roman" w:hAnsi="Times New Roman"/>
                <w:sz w:val="24"/>
                <w:szCs w:val="24"/>
              </w:rPr>
              <w:t>ходных данных, получение справок и ТУ;</w:t>
            </w:r>
          </w:p>
          <w:p w:rsidR="00580FBE" w:rsidRPr="00580FBE" w:rsidRDefault="00580FBE" w:rsidP="00580FBE">
            <w:p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ab/>
              <w:t>Согласование генерального плана, планировок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(стадия ОТР)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580FBE" w:rsidRDefault="00580FBE" w:rsidP="00580FBE">
            <w:p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внешнего и внутреннего дизайна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прирельсового склада нефтепродуктов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, с учетом отделочных материалов, индивидуальной мебели, цветовых акцентов и иные моменты необходимые для разработки проекта;</w:t>
            </w:r>
          </w:p>
          <w:p w:rsidR="00580FBE" w:rsidRPr="00580FBE" w:rsidRDefault="00580FBE" w:rsidP="00580FBE">
            <w:p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проектно-сметной документации (согласование с заказчиком);</w:t>
            </w:r>
          </w:p>
          <w:p w:rsidR="00580FBE" w:rsidRPr="00580FBE" w:rsidRDefault="00580FBE" w:rsidP="00580FBE">
            <w:p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ab/>
              <w:t>Прохождение государственной экспертизы;</w:t>
            </w:r>
          </w:p>
          <w:p w:rsidR="004F5DA8" w:rsidRPr="004F5DA8" w:rsidRDefault="00580FBE" w:rsidP="00580FBE">
            <w:p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рабочей документации.</w:t>
            </w:r>
          </w:p>
        </w:tc>
      </w:tr>
      <w:tr w:rsidR="00580FBE" w:rsidRPr="00977947" w:rsidTr="00C11E32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numPr>
                <w:ilvl w:val="0"/>
                <w:numId w:val="24"/>
              </w:numPr>
              <w:tabs>
                <w:tab w:val="left" w:pos="33"/>
                <w:tab w:val="left" w:pos="348"/>
                <w:tab w:val="left" w:pos="541"/>
                <w:tab w:val="num" w:pos="1276"/>
              </w:tabs>
              <w:suppressAutoHyphens/>
              <w:snapToGrid w:val="0"/>
              <w:spacing w:after="0" w:line="240" w:lineRule="auto"/>
              <w:ind w:left="64"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принять в соответствии с требованиями нормативных документов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</w:rPr>
              <w:t>СП 155.13130.2014 «Склады нефти и нефтепродуктов. Требования пожарной безопасности», СП 18.13330.2019 «Производственные объекты. Планировочная организация земельног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участка» и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документации РФ.</w:t>
            </w:r>
          </w:p>
          <w:p w:rsidR="00580FBE" w:rsidRPr="00977947" w:rsidRDefault="00580FBE" w:rsidP="00580FBE">
            <w:pPr>
              <w:numPr>
                <w:ilvl w:val="0"/>
                <w:numId w:val="24"/>
              </w:numPr>
              <w:tabs>
                <w:tab w:val="left" w:pos="33"/>
                <w:tab w:val="left" w:pos="348"/>
                <w:tab w:val="left" w:pos="541"/>
                <w:tab w:val="num" w:pos="1276"/>
              </w:tabs>
              <w:suppressAutoHyphens/>
              <w:snapToGrid w:val="0"/>
              <w:spacing w:after="0" w:line="240" w:lineRule="auto"/>
              <w:ind w:left="64"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с территории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ада не менее двух выездов на автомобильные дороги общей сети или на подъездные пути склада.</w:t>
            </w:r>
          </w:p>
          <w:p w:rsidR="00580FBE" w:rsidRPr="004F5DA8" w:rsidRDefault="00580FBE" w:rsidP="00580FBE">
            <w:pPr>
              <w:numPr>
                <w:ilvl w:val="0"/>
                <w:numId w:val="24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64"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Согласовать размещение проектируемых зданий и сооружений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BE" w:rsidRPr="00977947" w:rsidTr="00C11E32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проекту полосы отвода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Default="00580FBE" w:rsidP="00580FBE">
            <w:pPr>
              <w:tabs>
                <w:tab w:val="left" w:pos="573"/>
              </w:tabs>
              <w:suppressAutoHyphens/>
              <w:snapToGrid w:val="0"/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Отделку фасадов проектируемых зданий и сооружений предусмотреть в едином фирменном стиле АО «Саханефтегазсбыт». Цветовая гамма в соответствии с утвержденным брэнд-буком. </w:t>
            </w:r>
          </w:p>
          <w:p w:rsidR="0039730F" w:rsidRPr="0039730F" w:rsidRDefault="0039730F" w:rsidP="0039730F">
            <w:pPr>
              <w:tabs>
                <w:tab w:val="left" w:pos="573"/>
              </w:tabs>
              <w:suppressAutoHyphens/>
              <w:snapToGrid w:val="0"/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7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80FBE">
              <w:rPr>
                <w:rFonts w:ascii="Times New Roman" w:hAnsi="Times New Roman" w:cs="Times New Roman"/>
                <w:sz w:val="24"/>
                <w:szCs w:val="24"/>
              </w:rPr>
              <w:t xml:space="preserve"> дизайн объектов</w:t>
            </w:r>
            <w:r w:rsidRPr="0039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технологическим решениям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572"/>
              </w:tabs>
              <w:suppressAutoHyphens/>
              <w:snapToGrid w:val="0"/>
              <w:spacing w:after="0" w:line="240" w:lineRule="auto"/>
              <w:ind w:left="33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580FBE" w:rsidRPr="00977947" w:rsidRDefault="00580FBE" w:rsidP="00580FBE">
            <w:pPr>
              <w:numPr>
                <w:ilvl w:val="0"/>
                <w:numId w:val="5"/>
              </w:numPr>
              <w:tabs>
                <w:tab w:val="left" w:pos="572"/>
              </w:tabs>
              <w:suppressAutoHyphens/>
              <w:spacing w:after="0" w:line="240" w:lineRule="auto"/>
              <w:ind w:left="33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дней в году – 365;</w:t>
            </w:r>
          </w:p>
          <w:p w:rsidR="00580FBE" w:rsidRPr="00977947" w:rsidRDefault="00580FBE" w:rsidP="00580FBE">
            <w:pPr>
              <w:numPr>
                <w:ilvl w:val="0"/>
                <w:numId w:val="5"/>
              </w:numPr>
              <w:tabs>
                <w:tab w:val="left" w:pos="572"/>
              </w:tabs>
              <w:suppressAutoHyphens/>
              <w:spacing w:after="0" w:line="240" w:lineRule="auto"/>
              <w:ind w:left="33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смен в сутки – 3;</w:t>
            </w:r>
          </w:p>
          <w:p w:rsidR="00580FBE" w:rsidRPr="00977947" w:rsidRDefault="00580FBE" w:rsidP="00580FBE">
            <w:pPr>
              <w:numPr>
                <w:ilvl w:val="0"/>
                <w:numId w:val="5"/>
              </w:numPr>
              <w:tabs>
                <w:tab w:val="left" w:pos="572"/>
              </w:tabs>
              <w:suppressAutoHyphens/>
              <w:spacing w:after="0" w:line="240" w:lineRule="auto"/>
              <w:ind w:left="33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смены – 8 часов.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33" w:right="47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Прием нефтепродуктов (ДТЗ, ДТА, ДТЛ, бензин Регуляр-92, бензин Премиум-95, бензина Супер-98) осуществляется через эстакаду ж/д цистернами.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33" w:right="47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Выдача нефтепродуктов (ДТЗ, ДТА, бензин Регуляр-92, ТС-1, сырая нефть) к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руглогодично на средства налива в АЦ. 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33" w:right="47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Температурный режим работы запорной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арматуры от -60 до +40С.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33" w:right="47" w:firstLine="2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 сливная эстакада:</w:t>
            </w:r>
          </w:p>
          <w:p w:rsidR="00580FBE" w:rsidRPr="00977947" w:rsidRDefault="00580FBE" w:rsidP="00580FBE">
            <w:p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7" w:right="47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постов -10 установок УСН с нижним сливом.  </w:t>
            </w:r>
          </w:p>
          <w:p w:rsidR="00580FBE" w:rsidRPr="00977947" w:rsidRDefault="00580FBE" w:rsidP="00580FBE">
            <w:p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7" w:right="4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-  Трубопроводную арматуру предусмотреть с электроприводами для дистанционного управления процессами слива нефтепродуктов. </w:t>
            </w:r>
          </w:p>
          <w:p w:rsidR="00580FBE" w:rsidRPr="00977947" w:rsidRDefault="00580FBE" w:rsidP="00580FBE">
            <w:p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7" w:right="4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33" w:right="47" w:firstLine="2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Эстакада автомобильная сливоналивная под навесом: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постов - 4 шт.;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аксимальная емкость автоцистерн на налив и слив составляет 40 м³.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9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иды отпускаемых нефтепродуктов: дизельное топливо (ДТЗ, ДТА, ДТЛ), бензин Регуляр-92, бензин Премиум-95, бензин Супер-98.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9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иды принимаемых нефтепродуктов: дизельное топливо (ДТЗ, ДТА, ДТЛ), бензин Регуляр-92, бензин Премиум-95, бензин Супер-98.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Разместить топливозаправочные комплексы на слив и налив светлых нефтепродуктов производительностью не менее 90 м³/ч. Учет нефтепродуктов предусмотреть по </w:t>
            </w:r>
            <w:r w:rsidRPr="00977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массе (</w:t>
            </w:r>
            <w:proofErr w:type="spellStart"/>
            <w:r w:rsidRPr="00977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массамерами</w:t>
            </w:r>
            <w:proofErr w:type="spellEnd"/>
            <w:r w:rsidRPr="00977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Разместить топливозаправочные комплексы на слив и налив сырой нефти производительностью не менее 40 м³/ч. Учет нефтепродуктов предусмотреть по </w:t>
            </w:r>
            <w:r w:rsidRPr="0097794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массе (массомерами)</w:t>
            </w: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Оборудование выдачи сырой нефти должна иметь теплоизоляцию и обогрев.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Обеспечить налив</w:t>
            </w:r>
            <w:r w:rsidRPr="009779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нефтепродуктов: дизельное топливо (ДТЗ, ДТА, ДТЛ) в АЦ не менее чем на 4</w:t>
            </w: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островках единовременно. 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Обеспечить налив</w:t>
            </w:r>
            <w:r w:rsidRPr="009779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нефтепродуктов: бензин Регуляр-92, бензин Премиум-92, бензин Супер-98</w:t>
            </w: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АЦ не менее чем на 2-х островках. 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Обеспечить слив всех видов нефтепродуктов </w:t>
            </w:r>
            <w:r w:rsidRPr="009779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дизельное топливо (ДТЗ, ДТА, ДТЛ), бензин Регуляр-92, бензин Премиум-95, бензин Супер-98 </w:t>
            </w: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2-х островках.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установку аварийного резервуара для стока пролитых нефтепродуктов (емкость определить проектом);</w:t>
            </w:r>
          </w:p>
          <w:p w:rsidR="00580FBE" w:rsidRPr="00977947" w:rsidRDefault="00580FBE" w:rsidP="00580FBE">
            <w:pPr>
              <w:pStyle w:val="a7"/>
              <w:widowControl w:val="0"/>
              <w:numPr>
                <w:ilvl w:val="0"/>
                <w:numId w:val="41"/>
              </w:numPr>
              <w:tabs>
                <w:tab w:val="clear" w:pos="4677"/>
                <w:tab w:val="clear" w:pos="9355"/>
                <w:tab w:val="right" w:pos="180"/>
                <w:tab w:val="left" w:pos="572"/>
              </w:tabs>
              <w:ind w:left="33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На въезде и выезде с площадки слива-налива автоцистерн предусмотреть установку светофоров для предотвращения выезда техники с подключенным наливным устройством.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33" w:right="47" w:firstLine="28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Технологическая насосная под навесом: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центробежные электронасосы на каждый вид светлых нефтепродуктов (рабочие, резервные) производительностью не менее </w:t>
            </w:r>
            <w:r w:rsidRPr="009779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90 м³/ч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перекачивания нефтепродуктов из буферных (промежуточных) резервуаров в парк хранения, а также внутрибазовой перекачки нефтепродуктов.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плавный пуск насосов посредством частотного преобразователя, либо устройством плавного пуска.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33" w:right="47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Вертикальные стальные резервуары (РВС) для хранения бензина Регуляр-92, Премиум-95, Супер-98 оборудовать алюминиевыми понтонами для минимизации потерь нефтепродукта.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0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трубопроводы стальные (09Г2С) надземной прокладки на несгораемых опорах, в местах проезда транспорта </w:t>
            </w:r>
            <w:proofErr w:type="gram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proofErr w:type="gram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/б лотках (двухтрубная система (прием и выдача) для каждого вида топлива для исключения смешения нефтепродуктов). 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0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Диаметры технологических трубопроводов принять согласно гидравлического расчета, но не менее Ду150 мм на выдачу-прием нефтепродуктов из железнодорожной эстакады в парк хранения и не менее Ду150 мм на выдачу нефтепродуктов из парка хранения на средства налива АЦ.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0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трубопроводы оборудовать системой сброса избыточного давления в дренажные емкости. 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0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схема трубопроводов приема и выдачи дизельных топлив (ДТЗ, ДТА, ДТЛ) из резервуаров хранения, должна обеспечивать смену вида дизельного топлива (с ДТА на ДТЗ или на оборот ДТЗ на ДТА) в каждом из резервуаров дизельного топлива парка хранения.  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0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Согласовать технологическую схему топливной системы, основное технологическое оборудование, размещение технологического оборудования, трассировки технологических трубопроводов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0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Гараж на 6 боксов (планировку согласовать с заказчиком):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здания заводского исполнения.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помещений: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6 боксов для размещения крупногабаритной техники (грузовые, топливозаправщики) в том числе 1 ремонтный бокс;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Ремонтная мастерская;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Слесарное помещение;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Аккумуляторный цех;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Сварочный пост;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главного механика;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гаражом;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Диспетчерская;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Технический класс;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Комната отдыха и приема пищи;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Помещение для сушки одежды;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Гардеробная;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Туалеты, душевые;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Кладовая уборочного инвентаря;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Предварительный перечень размещаемой техники: УАЗ-31514, УАЗ-220695-04, ПАЗ-32054 (автобус), ГАЗ-3307 (бортовой), Нефаз-66061 (автоцистерна), АТЗ-11 КАМАЗ 43118 (топливозаправщик).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Группировку боксов произвести согласно нормативных документов;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Длину боксов принять не менее 15 м;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Высота боксов не менее 4,5 м до низа выступающих (строительных) конструкций;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Ворота в боксах - секционные подъемные автоматические. Минимальные размеры ворот: 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6"/>
              </w:numPr>
              <w:tabs>
                <w:tab w:val="left" w:pos="348"/>
                <w:tab w:val="left" w:pos="714"/>
              </w:tabs>
              <w:suppressAutoHyphens/>
              <w:autoSpaceDN w:val="0"/>
              <w:snapToGrid w:val="0"/>
              <w:spacing w:after="0" w:line="240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крупногабаритной техники 4,0х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3,6 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боксах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колесоотбойники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для ограничения техники высотой не менее 200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ремонтном боксе предусмотреть: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Смотровую яму (предусмотреть освещение, розетки);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Таль электрическую передвижную, г/п не менее 1 т.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Зону для размещения ремонтной мастерской (оборудования, инструмента).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Слесарное помещение оснастить: токарным, сверлильным, фрезерным, заточным станками, инструментальными шкафами и пр.).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"/>
              </w:numPr>
              <w:tabs>
                <w:tab w:val="left" w:pos="291"/>
                <w:tab w:val="left" w:pos="574"/>
              </w:tabs>
              <w:suppressAutoHyphens/>
              <w:autoSpaceDN w:val="0"/>
              <w:snapToGrid w:val="0"/>
              <w:spacing w:after="0" w:line="240" w:lineRule="auto"/>
              <w:ind w:left="0" w:firstLine="2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Теплый гараж на 4 бокса (планировку согласовать с заказчиком):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здания заводского исполнения.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помещений: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4 боксов для размещения малогабаритной техники;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Группировку боксов произвести согласно нормативных документов;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Длину боксов принять не менее 7 м;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Высота боксов не менее 3 м до низа выступающих (строительных) конструкций;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Ворота в боксах - секционные подъемные автоматические. Минимальные размеры ворот: 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6"/>
              </w:numPr>
              <w:tabs>
                <w:tab w:val="left" w:pos="348"/>
                <w:tab w:val="left" w:pos="714"/>
              </w:tabs>
              <w:suppressAutoHyphens/>
              <w:autoSpaceDN w:val="0"/>
              <w:snapToGrid w:val="0"/>
              <w:spacing w:after="0" w:line="240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малогабаритной техники 2,5х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2,5 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боксах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колесоотбойники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для ограничения техники высотой не менее 150 мм.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0"/>
                <w:tab w:val="left" w:pos="571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Теплый склад, холодный склад (планировку согласовать с заказчиком):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0" w:right="47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грузоподъемное оборудование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572"/>
              </w:tabs>
              <w:suppressAutoHyphens/>
              <w:spacing w:after="0" w:line="240" w:lineRule="auto"/>
              <w:ind w:left="0" w:right="47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стеллажи для хранения ТМЦ. </w:t>
            </w:r>
          </w:p>
          <w:p w:rsidR="00580FBE" w:rsidRPr="00977947" w:rsidRDefault="00580FBE" w:rsidP="00580FBE">
            <w:pPr>
              <w:numPr>
                <w:ilvl w:val="0"/>
                <w:numId w:val="6"/>
              </w:numPr>
              <w:tabs>
                <w:tab w:val="left" w:pos="0"/>
                <w:tab w:val="left" w:pos="571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характеристики оборудования уточняются на этапе ОТР.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к   конструктивным   и   объемно-планировочным решениям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269"/>
                <w:tab w:val="left" w:pos="616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Резервуарный парк: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tabs>
                <w:tab w:val="left" w:pos="269"/>
                <w:tab w:val="left" w:pos="616"/>
                <w:tab w:val="left" w:pos="743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Конструкция защитного обвалования и покрытия резервуарного парка выполнить водонепроницаемое с использованием монолитного железобетона.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tabs>
                <w:tab w:val="left" w:pos="269"/>
                <w:tab w:val="left" w:pos="616"/>
                <w:tab w:val="left" w:pos="743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Фундаменты под резервуары - монолитная железобетонная плита.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tabs>
                <w:tab w:val="left" w:pos="269"/>
                <w:tab w:val="left" w:pos="616"/>
                <w:tab w:val="left" w:pos="743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переходные трапы через обвалование резервуарного парка, а также через технологические трубопроводы шириной не менее 0,7 м.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269"/>
                <w:tab w:val="left" w:pos="60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Эстакада автомобильная сливоналивная под навесом:</w:t>
            </w:r>
          </w:p>
          <w:p w:rsidR="00580FBE" w:rsidRPr="00977947" w:rsidRDefault="00580FBE" w:rsidP="00580FBE">
            <w:pPr>
              <w:numPr>
                <w:ilvl w:val="0"/>
                <w:numId w:val="40"/>
              </w:numPr>
              <w:tabs>
                <w:tab w:val="left" w:pos="572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эстакады (переходные мостики) для безопасного перехода на автоцистерну.</w:t>
            </w:r>
          </w:p>
          <w:p w:rsidR="00580FBE" w:rsidRPr="00977947" w:rsidRDefault="00580FBE" w:rsidP="00580FBE">
            <w:pPr>
              <w:numPr>
                <w:ilvl w:val="0"/>
                <w:numId w:val="40"/>
              </w:numPr>
              <w:tabs>
                <w:tab w:val="left" w:pos="572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оборудование для защиты от падения с высоты при работе на автоцистерне.</w:t>
            </w:r>
          </w:p>
          <w:p w:rsidR="00580FBE" w:rsidRPr="00977947" w:rsidRDefault="00580FBE" w:rsidP="00580FBE">
            <w:pPr>
              <w:numPr>
                <w:ilvl w:val="0"/>
                <w:numId w:val="40"/>
              </w:numPr>
              <w:tabs>
                <w:tab w:val="left" w:pos="572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площадки водонепроницаемое с использованием монолитного железобетона и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отбортовкой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высотой 0,20 м.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41"/>
              </w:numPr>
              <w:tabs>
                <w:tab w:val="right" w:pos="180"/>
                <w:tab w:val="left" w:pos="572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навес заводского исполнения (высота не менее 6,5 над площадкой налива, кровля навеса - скатная, профилированный лист по стальным прогонам, каркас навеса - стальные однопролетные рамы, колонны навес - из стальных профилированных труб).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269"/>
                <w:tab w:val="left" w:pos="60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насосная под навесом:</w:t>
            </w:r>
          </w:p>
          <w:p w:rsidR="00580FBE" w:rsidRPr="00977947" w:rsidRDefault="00580FBE" w:rsidP="00580FBE">
            <w:pPr>
              <w:pStyle w:val="a7"/>
              <w:widowControl w:val="0"/>
              <w:numPr>
                <w:ilvl w:val="0"/>
                <w:numId w:val="41"/>
              </w:numPr>
              <w:tabs>
                <w:tab w:val="clear" w:pos="4677"/>
                <w:tab w:val="clear" w:pos="9355"/>
                <w:tab w:val="right" w:pos="180"/>
                <w:tab w:val="left" w:pos="572"/>
              </w:tabs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 под насосной - определить проектом.</w:t>
            </w:r>
          </w:p>
          <w:p w:rsidR="00580FBE" w:rsidRPr="00977947" w:rsidRDefault="00580FBE" w:rsidP="00580FBE">
            <w:pPr>
              <w:pStyle w:val="a7"/>
              <w:widowControl w:val="0"/>
              <w:numPr>
                <w:ilvl w:val="0"/>
                <w:numId w:val="41"/>
              </w:numPr>
              <w:tabs>
                <w:tab w:val="clear" w:pos="4677"/>
                <w:tab w:val="clear" w:pos="9355"/>
                <w:tab w:val="right" w:pos="180"/>
                <w:tab w:val="left" w:pos="572"/>
              </w:tabs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Стойки - из стальных профилированных труб.</w:t>
            </w:r>
          </w:p>
          <w:p w:rsidR="00580FBE" w:rsidRPr="00977947" w:rsidRDefault="00580FBE" w:rsidP="00580FBE">
            <w:pPr>
              <w:pStyle w:val="a7"/>
              <w:widowControl w:val="0"/>
              <w:numPr>
                <w:ilvl w:val="0"/>
                <w:numId w:val="41"/>
              </w:numPr>
              <w:tabs>
                <w:tab w:val="clear" w:pos="4677"/>
                <w:tab w:val="clear" w:pos="9355"/>
                <w:tab w:val="right" w:pos="180"/>
                <w:tab w:val="left" w:pos="572"/>
              </w:tabs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площадки - монолитная железобетонная плита с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отбортовкой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высотой 100 мм.</w:t>
            </w:r>
          </w:p>
          <w:p w:rsidR="00580FBE" w:rsidRPr="00977947" w:rsidRDefault="00580FBE" w:rsidP="00580FBE">
            <w:pPr>
              <w:pStyle w:val="a7"/>
              <w:widowControl w:val="0"/>
              <w:numPr>
                <w:ilvl w:val="0"/>
                <w:numId w:val="41"/>
              </w:numPr>
              <w:tabs>
                <w:tab w:val="clear" w:pos="4677"/>
                <w:tab w:val="clear" w:pos="9355"/>
                <w:tab w:val="right" w:pos="180"/>
                <w:tab w:val="left" w:pos="572"/>
              </w:tabs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Ограждение насосной - профилированный лист.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41"/>
              </w:numPr>
              <w:tabs>
                <w:tab w:val="right" w:pos="180"/>
                <w:tab w:val="left" w:pos="572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навеса заводского исполнения (высота не менее 3,0 м над полом насосной, кровля навеса - скатная, профилированный лист по стальным прогонам, каркас навеса - стальные однопролетные рамы, колонны навес - из стальных профилированных труб).</w:t>
            </w:r>
          </w:p>
          <w:p w:rsidR="00580FBE" w:rsidRPr="00977947" w:rsidRDefault="00580FBE" w:rsidP="00580FBE">
            <w:pPr>
              <w:pStyle w:val="a7"/>
              <w:widowControl w:val="0"/>
              <w:numPr>
                <w:ilvl w:val="0"/>
                <w:numId w:val="41"/>
              </w:numPr>
              <w:tabs>
                <w:tab w:val="clear" w:pos="4677"/>
                <w:tab w:val="clear" w:pos="9355"/>
                <w:tab w:val="right" w:pos="180"/>
                <w:tab w:val="left" w:pos="572"/>
              </w:tabs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- бетонная толщиной не менее 100 мм.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Сливная железнодорожная эстакада:</w:t>
            </w:r>
          </w:p>
          <w:p w:rsidR="00580FBE" w:rsidRPr="00977947" w:rsidRDefault="00580FBE" w:rsidP="00580FBE">
            <w:pPr>
              <w:numPr>
                <w:ilvl w:val="0"/>
                <w:numId w:val="40"/>
              </w:numPr>
              <w:tabs>
                <w:tab w:val="left" w:pos="56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сливной железнодорожной эстакады выполнить водонепроницаемым, с использованием монолитного железобетона. </w:t>
            </w:r>
          </w:p>
          <w:p w:rsidR="00580FBE" w:rsidRPr="00977947" w:rsidRDefault="00580FBE" w:rsidP="00580FBE">
            <w:pPr>
              <w:numPr>
                <w:ilvl w:val="0"/>
                <w:numId w:val="40"/>
              </w:numPr>
              <w:tabs>
                <w:tab w:val="left" w:pos="56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эстакады с перекидными трапами для обслуживания ж/д цистерн.  </w:t>
            </w:r>
          </w:p>
          <w:p w:rsidR="00580FBE" w:rsidRPr="00977947" w:rsidRDefault="00580FBE" w:rsidP="00580FBE">
            <w:pPr>
              <w:numPr>
                <w:ilvl w:val="0"/>
                <w:numId w:val="42"/>
              </w:numPr>
              <w:tabs>
                <w:tab w:val="left" w:pos="269"/>
                <w:tab w:val="left" w:pos="572"/>
                <w:tab w:val="left" w:pos="743"/>
              </w:tabs>
              <w:suppressAutoHyphens/>
              <w:snapToGrid w:val="0"/>
              <w:spacing w:after="0" w:line="240" w:lineRule="auto"/>
              <w:ind w:left="34"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предусмотренное разделом "Технологические решения" согласованное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АБК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(планировку согласовать с заказчиком на стадии ОТР):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здания заводского исполнения.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помещений: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КПП (проходная);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Зал для совещаний;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охраны труда;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механика, инструктора ПСО;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мастера участка;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главного бухгалтера;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Бухгалтерия;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кассира;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Архив;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главного инженера;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Приемная;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директора;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Операторная;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старшего оператора;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Комната отдыха;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Гардеробная для персонала;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Туалеты, душевые для персонала;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Кладовая уборочного инвентаря;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 и психологической разгрузки: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3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2-х местный- 1 комната;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3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1 местный - 2 комнаты;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Здание - двухэтажное.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 – определить проектом на основании инженерно-геологических изысканий, для обеспечения сохранения многолетнемерзлых грунтов предусмотреть меры по обеспечению расчетного теплового режима.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Каркас здания - металлический рамно-связевый, колонны – профиль квадратный по ГОСТ 30245-2012, балки покрытия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двутавр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ГОСТ Р 57837-2017, элементы фахверка - профиль квадратный по ГОСТ 30245-2012.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Стены здания – из сэндвич-панелей с наполнителем из минеральной ваты, толщиной 150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- из сэндвич-панелей с наполнителем из минеральной ваты, толщиной 200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Окна - пластиковые 5 камерные по ГОСТ 30674-99.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Двери внутренние – деревянные глухие по действующим ГОСТам.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Двери наружные -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металлические утепленные с полимерной краской и двойным контуром уплотнения по действующим ГОСТам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Утеплитель в полах – плиты пенополистирольные по ГОСТ 15588-2014.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пола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, износостойкий линолеум.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Потолки - подвесные типа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Грильято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помещений - материалы и цветовые решения согласовать с Заказчиком.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здания заводского изготовления так же должен включать: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все инженерно-технические системы: холодное и горячее водоснабжение, электроснабжение, освещение, пожарная сигнализация и оповещение о пожаре, отопление вентиляция и кондиционирование воздуха, сети связи, видеонаблюдение;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всю мебель и оборудование, предусмотренное разделом "Технологические решения" и согласованное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Теплый гараж на 6 боксов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(планировку согласовать с заказчиком на стадии ОТР):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здания заводского исполнения.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помещений: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6 боксов для размещения крупногабаритной техники (грузовые, топливозаправщики) в том числе 1 ремонтный бокс;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Ремонтная мастерская;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Слесарное помещение;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главного механика;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гаражом;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Диспетчерская;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Технический класс;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Комната отдыха и приема пищи;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Помещение для сушки одежды;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Гардеробная;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Туалеты, душевые;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Кладовая уборочного инвентаря.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Здание - одноэтажное или двухэтажное.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Длина боксов не менее 15 м;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Высота боксов не менее 4,5 м до низа выступающих (строительных) конструкций;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 – определить проектом на основании инженерно-геологических изысканий, для обеспечения сохранения многолетнемерзлых грунтов предусмотреть меры по обеспечению расчетного теплового режима.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Каркас здания - металлический рамно-связевый, колонны – профиль квадратный по ГОСТ 30245-2012, балки покрытия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двутавр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ГОСТ Р 57837-2017, элементы фахверка - профиль квадратный по ГОСТ 30245-2012.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Стены здания – из сэндвич-панелей с наполнителем из минеральной ваты, толщиной 150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- из сэндвич-панелей с наполнителем из минеральной ваты, толщиной 200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Окна - пластиковые 5 камерные по ГОСТ 30674-99.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Двери внутренние – деревянные глухие по действующим ГОСТам.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Двери наружные -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металлические утепленные с полимерной краской и двойным контуром уплотнения по действующим ГОСТам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Ворота в боксах - секционные подъемные автоматические. Минимальные размеры ворот: 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6"/>
              </w:numPr>
              <w:tabs>
                <w:tab w:val="left" w:pos="348"/>
                <w:tab w:val="left" w:pos="714"/>
              </w:tabs>
              <w:suppressAutoHyphens/>
              <w:autoSpaceDN w:val="0"/>
              <w:snapToGrid w:val="0"/>
              <w:spacing w:after="0" w:line="240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крупногабаритной техники 4,2х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3,6 м;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6"/>
              </w:numPr>
              <w:tabs>
                <w:tab w:val="left" w:pos="348"/>
                <w:tab w:val="left" w:pos="714"/>
              </w:tabs>
              <w:suppressAutoHyphens/>
              <w:autoSpaceDN w:val="0"/>
              <w:snapToGrid w:val="0"/>
              <w:spacing w:after="0" w:line="240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легковой техники 3,0х3,0 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Утеплитель в полах – плиты пенополистирольные по ГОСТ 15588-2014.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пола помещений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, износостойкий линолеум.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пола в боксах – монолитный железобетонный, износостойкий наливной пол.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Потолки - подвесные типа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Грильято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помещений - материалы и цветовые решения согласовать с Заказчиком.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здания заводского изготовления так же должен включать: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все инженерно-технические системы: холодное и горячее водоснабжение, электроснабжение, освещение, пожарная сигнализация и оповещение о пожаре, отопление вентиляция и кондиционирование воздуха, сети связи, видеонаблюдение;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всю мебель и оборудование, предусмотренное разделом "Технологические решения" и согласованное с Заказчиком.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8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гараж на 4 боксов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(планировку согласовать с заказчиком на стадии ОТР):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здания заводского исполнения.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помещений: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4 боксов для размещения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легкогабаритной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техники, в том числе 1 ремонтный бокс;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Здание - одноэтажное или двухэтажное.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Длина боксов не менее 8 м;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Высота боксов не менее 3 м до низа выступающих (строительных) конструкций;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– определить проектом на основании инженерно-геологических изысканий, для обеспечения сохранения многолетнемерзлых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грунтов предусмотреть меры по обеспечению расчетного теплового режима.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Каркас здания - металлический рамно-связевый, колонны – профиль квадратный по ГОСТ 30245-2012, балки покрытия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двутавр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ГОСТ Р 57837-2017, элементы фахверка - профиль квадратный по ГОСТ 30245-2012.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Стены здания – из сэндвич-панелей с наполнителем из минеральной ваты, толщиной 150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- из сэндвич-панелей с наполнителем из минеральной ваты, толщиной 200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Окна - пластиковые 5 камерные по ГОСТ 30674-99.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Двери внутренние – деревянные глухие по действующим ГОСТам.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Двери наружные -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металлические утепленные с полимерной краской и двойным контуром уплотнения по действующим ГОСТам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Ворота в боксах - секционные подъемные автоматические. Минимальные размеры ворот: 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6"/>
              </w:numPr>
              <w:tabs>
                <w:tab w:val="left" w:pos="348"/>
                <w:tab w:val="left" w:pos="714"/>
              </w:tabs>
              <w:suppressAutoHyphens/>
              <w:autoSpaceDN w:val="0"/>
              <w:snapToGrid w:val="0"/>
              <w:spacing w:after="0" w:line="240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крупногабаритной техники 4,2х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3,6 м;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6"/>
              </w:numPr>
              <w:tabs>
                <w:tab w:val="left" w:pos="348"/>
                <w:tab w:val="left" w:pos="714"/>
              </w:tabs>
              <w:suppressAutoHyphens/>
              <w:autoSpaceDN w:val="0"/>
              <w:snapToGrid w:val="0"/>
              <w:spacing w:after="0" w:line="240" w:lineRule="auto"/>
              <w:ind w:left="0"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для легковой техники 3,0х3,0 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Утеплитель в полах – плиты пенополистирольные по ГОСТ 15588-2014.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пола помещений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, износостойкий линолеум.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пола в боксах – монолитный железобетонный, износостойкий наливной пол.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Потолки - подвесные типа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Грильято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помещений - материалы и цветовые решения согласовать с Заказчиком.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здания заводского изготовления так же должен включать: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все инженерно-технические системы: холодное и горячее водоснабжение, электроснабжение, освещение, пожарная сигнализация и оповещение о пожаре, отопление вентиляция и кондиционирование воздуха, сети связи, видеонаблюдение;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всю мебель и оборудование, предусмотренное разделом "Технологические решения" и согласованное с Заказчиком.</w:t>
            </w:r>
          </w:p>
          <w:p w:rsidR="00580FBE" w:rsidRPr="00977947" w:rsidRDefault="00580FBE" w:rsidP="00580FBE">
            <w:pPr>
              <w:pStyle w:val="a4"/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269"/>
                <w:tab w:val="left" w:pos="629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Теплый склад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(планировку согласовать с заказчиком):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здания заводского исполнения.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помещений: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Склад площадью не менее 150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кладовщика;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стирки, очистки, сушки и ремонта спецодежды;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Помещение хранения спец одежды;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Туалет.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Склад - одноэтажный.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 – определить проектом на основании инженерно-геологических изысканий;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Каркас здания - металлический рамно-связевый, колонны – профиль квадратный по ГОСТ 30245-2012, балки покрытия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двутавр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ГОСТ Р 57837-2017, элементы фахверка - профиль квадратный по ГОСТ 30245-2012.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Стены здания – из сэндвич-панелей с наполнителем из минеральной ваты, толщиной 150.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- из сэндвич-панелей с наполнителем из минеральной ваты, толщиной 200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Окна - пластиковые 5 камерные по ГОСТ 30674-99;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Двери наружные -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металлические утепленные с полимерной краской и двойным контуром уплотнения по действующим ГОСТам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Ворота - секционные подъемные автоматические со встроенной калиткой. Минимальные размеры ворот 3,6х3,6 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Утеплитель в полах – плиты пенополистирольные по ГОСТ 15588-2014;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пола помещений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, износостойкий линолеум.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пола на складе – монолитный железобетонный, износостойкий наливной пол.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Холодный склад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(планировку согласовать с заказчиком):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клада заводского исполнения.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Площадь склада не менее 200 м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Склад - одноэтажный.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 – определить проектом на основании инженерно-геологических изысканий;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Каркас здания - металлический рамно-связевый, колонны – профиль квадратный по ГОСТ 30245-2012, балки покрытия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двутавр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ГОСТ Р 57837-2017, элементы фахверка - профиль квадратный по ГОСТ 30245-2012.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Стены здания – профилированный лист.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- профилированный лист по стальным прогонам.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Ворота - металлические распашные с калиткой. Минимальные размеры ворот 3,6х3,6 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пола – монолитный железобетон, износостойкий наливной пол.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8"/>
              </w:numPr>
              <w:tabs>
                <w:tab w:val="left" w:pos="858"/>
              </w:tabs>
              <w:suppressAutoHyphens/>
              <w:snapToGrid w:val="0"/>
              <w:spacing w:after="0" w:line="240" w:lineRule="auto"/>
              <w:ind w:left="7" w:firstLine="3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/>
                <w:b/>
                <w:sz w:val="24"/>
                <w:szCs w:val="24"/>
              </w:rPr>
              <w:t xml:space="preserve">Противопожарные резервуары с </w:t>
            </w:r>
            <w:r w:rsidRPr="009779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насосной пожаротушения: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tabs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насосной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-модульное исполнение, полной заводской готовности.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tabs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Фундамент противопожарных резервуаров - монолитная железобетонная плита.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Утепление резервуаров - минераловатные плиты, прошивные маты по брускам.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Покрытие резервуаров - стальной лист оцинкованный.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Здание насосной пожаротушения: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Здание одноэтажное (площадь и планировку определить проектом).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Фундамент – монолитный железобетонный, для обеспечения сохранения многолетнемерзлых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грунтовпредусмотреть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меры по обеспечению расчетного теплового режима.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Каркас здания - металлический рамно-связевый, колонны – профиль квадратный по ГОСТ 30245-2012, балки покрытия –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двутавр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по ГОСТ Р 57837-2017, элементы фахверка - профиль квадратный по ГОСТ 30245-2012;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Стены здания – из сэндвич-панелей с наполнителем из минеральной ваты, толщиной 150 мм.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Покрытие - из сэндвич-панелей с наполнителем из минеральной ваты, толщиной 200 мм.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Окна - пластиковые 5 камерные по ГОСТ 30674-99.</w:t>
            </w:r>
          </w:p>
          <w:p w:rsidR="00580FBE" w:rsidRPr="00977947" w:rsidRDefault="00580FBE" w:rsidP="00580FBE">
            <w:pPr>
              <w:numPr>
                <w:ilvl w:val="0"/>
                <w:numId w:val="39"/>
              </w:numPr>
              <w:tabs>
                <w:tab w:val="left" w:pos="74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Двери – входные металлические утепленные с полимерной краской и двойным контуром уплотнения;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покрытие пола – монолитный железобетон, износостойкий наливной пол.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здания заводского изготовления так же должен включать: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все инженерно-технические системы: холодное водоснабжение, электроснабжение, освещение, пожарная сигнализация и оповещение о пожаре, отопление вентиляция и кондиционирование воздуха, сети связи, видеонаблюдение;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все оборудование</w:t>
            </w:r>
            <w:proofErr w:type="gram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предусмотренное разделом "Водоснабжение" и согласованное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269"/>
                <w:tab w:val="left" w:pos="714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Здание котельной: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-модульное исполнение, полной заводской готовности.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Здание - одноэтажное.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– определить проектом на основании инженерно-геологических изысканий, для обеспечения сохранения многолетнемерзлых грунтов предусмотреть меры по обеспечению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расчетного теплового режима.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Стены здания – из сэндвич-панелей с наполнителем из минеральной ваты, толщину определить проектом.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- из сэндвич-панелей с наполнителем из минеральной ваты, толщину определить проектом.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269"/>
                <w:tab w:val="left" w:pos="714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Резервная АДЭС: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-модульное исполнение, полной заводской готовности.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Здание - одноэтажное.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 – определить проектом на основании инженерно-геологических изысканий, для обеспечения сохранения многолетнемерзлых грунтов предусмотреть меры по обеспечению расчетного теплового режима.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Стены здания – из сэндвич-панелей с наполнителем из минеральной ваты, толщину определить проектом.</w:t>
            </w:r>
          </w:p>
          <w:p w:rsidR="00580FBE" w:rsidRPr="00410EBE" w:rsidRDefault="00580FBE" w:rsidP="00580FBE">
            <w:pPr>
              <w:numPr>
                <w:ilvl w:val="0"/>
                <w:numId w:val="42"/>
              </w:numPr>
              <w:tabs>
                <w:tab w:val="left" w:pos="348"/>
                <w:tab w:val="left" w:pos="714"/>
              </w:tabs>
              <w:suppressAutoHyphens/>
              <w:autoSpaceDN w:val="0"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BE">
              <w:rPr>
                <w:rFonts w:ascii="Times New Roman" w:hAnsi="Times New Roman" w:cs="Times New Roman"/>
                <w:sz w:val="24"/>
                <w:szCs w:val="24"/>
              </w:rPr>
              <w:t>Покрытие - из сэндвич-панелей с наполнителем из минеральной ваты, толщину определить проектом.</w:t>
            </w:r>
            <w:r w:rsidRPr="00410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8"/>
              </w:numPr>
              <w:tabs>
                <w:tab w:val="left" w:pos="269"/>
                <w:tab w:val="left" w:pos="74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/>
                <w:b/>
                <w:sz w:val="24"/>
                <w:szCs w:val="24"/>
              </w:rPr>
              <w:t>Санпропускник: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-модульное исполнение, полной заводской готовности.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Здание - одноэтажное.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 – определить проектом на основании инженерно-геологических изысканий, для обеспечения сохранения многолетнемерзлых грунтов предусмотреть меры по обеспечению расчетного теплового режима.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Стены здания – из сэндвич-панелей с наполнителем из минеральной ваты, толщину определить проектом.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714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- из сэндвич-панелей с наполнителем из минеральной ваты, толщину определить проектом.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здания заводского изготовления так же должен включать: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все инженерно-технические системы: холодное водоснабжение, электроснабжение, освещение, пожарная сигнализация и оповещение о пожаре, отопление вентиляция и кондиционирование воздуха, сети связи, видеонаблюдение;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все оборудование, предусмотренное разделом "Технологические решения" и согласованное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3" w:firstLine="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операторной с лабораторией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(планировку согласовать с заказчиком на стадии ОТР):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здания заводского исполнения.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помещений: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Операторная;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мастера товарных операций;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Лаборатория;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лаборатории;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Склад лаборатории;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Помещение для машинистов распределительных нефтебаз;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(ВРУ);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Помещение для обогрева и сушки спец одежды;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Комната отдыха персонала;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Гардеробная для персонала;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Туалеты, душевые для персонала;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5"/>
              </w:numPr>
              <w:tabs>
                <w:tab w:val="left" w:pos="348"/>
                <w:tab w:val="left" w:pos="571"/>
                <w:tab w:val="left" w:pos="1004"/>
                <w:tab w:val="left" w:pos="1454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Кладовая уборочного инвентаря;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Здание - одноэтажное.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Фундамент – определить проектом на основании инженерно-геологических изысканий, для обеспечения сохранения многолетнемерзлых грунтов предусмотреть меры по обеспечению расчетного теплового режима.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Каркас здания - металлический рамно-связевый, колонны – профиль квадратный по ГОСТ 30245-2012, балки покрытия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двутавр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ГОСТ Р 57837-2017, элементы фахверка - профиль квадратный по ГОСТ 30245-2012.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Стены здания – из сэндвич-панелей с наполнителем из минеральной ваты, толщиной 150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- из сэндвич-панелей с наполнителем из минеральной ваты, толщиной 200 мм.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Окна - пластиковые 5 камерные по ГОСТ 30674-99.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Двери внутренние – деревянные глухие по действующим ГОСТам.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Двери наружные -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металлические утепленные с полимерной краской и двойным контуром уплотнения по действующим ГОСТам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Утеплитель в полах – плиты пенополистирольные по ГОСТ 15588-2014.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пола –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керамогранит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, износостойкий линолеум.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Потолки - подвесные типа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Грильято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Армстронг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помещений - материалы и цветовые решения согласовать с Заказчиком. 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48"/>
                <w:tab w:val="left" w:pos="571"/>
              </w:tabs>
              <w:suppressAutoHyphens/>
              <w:autoSpaceDN w:val="0"/>
              <w:snapToGrid w:val="0"/>
              <w:spacing w:after="0" w:line="240" w:lineRule="auto"/>
              <w:ind w:left="64"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Комплект здания заводского изготовления так же должен включать: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все инженерно-технические системы: холодное и горячее водоснабжение, электроснабжение, освещение, пожарная сигнализация и оповещение о пожаре, отопление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вентиляция и кондиционирование воздуха, сети связи, видеонаблюдение;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3"/>
              </w:numPr>
              <w:tabs>
                <w:tab w:val="left" w:pos="348"/>
                <w:tab w:val="left" w:pos="571"/>
                <w:tab w:val="left" w:pos="998"/>
              </w:tabs>
              <w:suppressAutoHyphens/>
              <w:autoSpaceDN w:val="0"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всю мебель и </w:t>
            </w:r>
            <w:proofErr w:type="gram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предусмотренное разделом "Технологические решения" и согласованное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38"/>
              </w:numPr>
              <w:tabs>
                <w:tab w:val="left" w:pos="269"/>
                <w:tab w:val="left" w:pos="591"/>
              </w:tabs>
              <w:suppressAutoHyphens/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b/>
                <w:sz w:val="24"/>
                <w:szCs w:val="24"/>
              </w:rPr>
              <w:t>Ограждение территории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0FBE" w:rsidRPr="00977947" w:rsidRDefault="00580FBE" w:rsidP="00580FBE">
            <w:pPr>
              <w:numPr>
                <w:ilvl w:val="0"/>
                <w:numId w:val="42"/>
              </w:numPr>
              <w:tabs>
                <w:tab w:val="left" w:pos="269"/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Полной заводской готовности;</w:t>
            </w:r>
          </w:p>
          <w:p w:rsidR="00580FBE" w:rsidRPr="00977947" w:rsidRDefault="00580FBE" w:rsidP="00580FBE">
            <w:pPr>
              <w:numPr>
                <w:ilvl w:val="0"/>
                <w:numId w:val="42"/>
              </w:numPr>
              <w:tabs>
                <w:tab w:val="left" w:pos="269"/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Конструктивные решения </w:t>
            </w:r>
            <w:proofErr w:type="gramStart"/>
            <w:r w:rsidRPr="00977947">
              <w:rPr>
                <w:rFonts w:ascii="Times New Roman" w:hAnsi="Times New Roman"/>
                <w:sz w:val="24"/>
                <w:szCs w:val="24"/>
              </w:rPr>
              <w:t>согласно раздела</w:t>
            </w:r>
            <w:proofErr w:type="gram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29 данного ТЗ.</w:t>
            </w:r>
          </w:p>
          <w:p w:rsidR="00580FBE" w:rsidRPr="00977947" w:rsidRDefault="00580FBE" w:rsidP="00580FBE">
            <w:pPr>
              <w:numPr>
                <w:ilvl w:val="0"/>
                <w:numId w:val="42"/>
              </w:numPr>
              <w:tabs>
                <w:tab w:val="left" w:pos="269"/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Фундамент - ленточный трубный.</w:t>
            </w:r>
          </w:p>
          <w:p w:rsidR="00580FBE" w:rsidRPr="00977947" w:rsidRDefault="00580FBE" w:rsidP="00580FBE">
            <w:pPr>
              <w:numPr>
                <w:ilvl w:val="0"/>
                <w:numId w:val="42"/>
              </w:numPr>
              <w:tabs>
                <w:tab w:val="left" w:pos="269"/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Фундамент устанавливается в котлован глубиной 0,5 м.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технологическим и конструктивным решениям линейного объекта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к   зданиям, строениям   и   сооружениям, входящим в инфраструктуру линейного объекта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инженерно-техническим решениям: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основному технологическому оборудованию: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Отопление зданий - проектируемая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блочно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-модульная котельная на нефти полной заводской готовности.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Установленную мощность котельной определить проектом. 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учет отпускаемых котельной тепла, воды (расположение узлов учета по потребителям согласовать с заказчиком). 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учет потребления топлива котельной.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сети теплоснабжения (включая опоры) до потребителей склада;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Тепловые сети - металлические трубы.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Внутренняя разводка систем отопления в зданиях - пластик, металл.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Приборы отопления - биметаллические радиаторы с термостатами.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3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В кабинетах и помещениях с постоянным пребывании сотрудников проектируемых зданий предусмотреть электро-водяные теплые полы.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риточная и вытяжная вентиляция согласно требований нормативных документов.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боксах гаража, предусмотреть местный отсос выхлопных газов от автомобилей на каждый бокс.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572"/>
                <w:tab w:val="left" w:pos="674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установку систем кондиционирования воздуха в кабинетах зданий.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numPr>
                <w:ilvl w:val="0"/>
                <w:numId w:val="37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Холодное водоснабжение на хозяйственно-бытовые и противопожарные нужны - вода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lastRenderedPageBreak/>
              <w:t>привозная по договору.</w:t>
            </w:r>
          </w:p>
          <w:p w:rsidR="00580FBE" w:rsidRPr="00977947" w:rsidRDefault="00580FBE" w:rsidP="00580FBE">
            <w:pPr>
              <w:numPr>
                <w:ilvl w:val="0"/>
                <w:numId w:val="37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Водоснабжение на питьевые нужды - вода привозная бутилированная.</w:t>
            </w:r>
          </w:p>
          <w:p w:rsidR="00580FBE" w:rsidRPr="00977947" w:rsidRDefault="00580FBE" w:rsidP="00580FBE">
            <w:pPr>
              <w:numPr>
                <w:ilvl w:val="0"/>
                <w:numId w:val="37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Горячие водоснабжение на хозяйственно-бытовые нужды -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электроводонагреватели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в санитарных помещениях.</w:t>
            </w:r>
          </w:p>
          <w:p w:rsidR="00580FBE" w:rsidRPr="00977947" w:rsidRDefault="00580FBE" w:rsidP="00580FBE">
            <w:pPr>
              <w:numPr>
                <w:ilvl w:val="0"/>
                <w:numId w:val="37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Наружные сети водоснабжения - металлические трубы.</w:t>
            </w:r>
          </w:p>
          <w:p w:rsidR="00580FBE" w:rsidRPr="00977947" w:rsidRDefault="00580FBE" w:rsidP="00580FBE">
            <w:pPr>
              <w:numPr>
                <w:ilvl w:val="0"/>
                <w:numId w:val="37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Внутренняя разводка систем водоснабжения в зданиях - пластик.</w:t>
            </w:r>
          </w:p>
          <w:p w:rsidR="00580FBE" w:rsidRPr="00977947" w:rsidRDefault="00580FBE" w:rsidP="00580FBE">
            <w:pPr>
              <w:numPr>
                <w:ilvl w:val="0"/>
                <w:numId w:val="37"/>
              </w:numPr>
              <w:tabs>
                <w:tab w:val="left" w:pos="601"/>
              </w:tabs>
              <w:suppressAutoHyphens/>
              <w:snapToGri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трубопроводы пожаротушения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(включая опоры).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5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Хозяйственно бытовая канализация - канализационные сборники (ёмкость определить проектом). Вывоз стоков по договору на полигон ЖБО.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45"/>
              </w:numPr>
              <w:tabs>
                <w:tab w:val="left" w:pos="5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Производственная канализация- обеспечить сбор сточных дождевых и сезонных вод с территории резервуарного парка на локальные очистные сооружения, (производительность определить проектом). Очистка стоков в локальных очистных сооружениях должна производиться до норм позволяющих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сбрасывать очищенные стоки в водоемы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numPr>
                <w:ilvl w:val="0"/>
                <w:numId w:val="46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Электроснабжение - согласно договора на технологическое присоединение к электрическим сетям. Определить установленную мощность электроснабжения объекта с внесением изменений в технические условия.</w:t>
            </w:r>
          </w:p>
          <w:p w:rsidR="00580FBE" w:rsidRPr="00977947" w:rsidRDefault="00580FBE" w:rsidP="00580FBE">
            <w:pPr>
              <w:numPr>
                <w:ilvl w:val="0"/>
                <w:numId w:val="46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Произвести строительство </w:t>
            </w:r>
            <w:r w:rsidR="00B47CF6" w:rsidRPr="00977947">
              <w:rPr>
                <w:rFonts w:ascii="Times New Roman" w:hAnsi="Times New Roman"/>
                <w:sz w:val="24"/>
                <w:szCs w:val="24"/>
              </w:rPr>
              <w:t xml:space="preserve">новой </w:t>
            </w:r>
            <w:r w:rsidR="00B47CF6" w:rsidRPr="00977947">
              <w:rPr>
                <w:rFonts w:ascii="Times New Roman" w:hAnsi="Times New Roman" w:cs="Times New Roman"/>
                <w:sz w:val="24"/>
                <w:szCs w:val="24"/>
              </w:rPr>
              <w:t>трансформаторной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подстанции.</w:t>
            </w:r>
          </w:p>
          <w:p w:rsidR="00580FBE" w:rsidRPr="00977947" w:rsidRDefault="00580FBE" w:rsidP="00580FBE">
            <w:pPr>
              <w:numPr>
                <w:ilvl w:val="0"/>
                <w:numId w:val="46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мощности и </w:t>
            </w:r>
            <w:r w:rsidR="00B47CF6" w:rsidRPr="00977947">
              <w:rPr>
                <w:rFonts w:ascii="Times New Roman" w:hAnsi="Times New Roman" w:cs="Times New Roman"/>
                <w:sz w:val="24"/>
                <w:szCs w:val="24"/>
              </w:rPr>
              <w:t>размещение резервной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ДЭС в связи с вводом новых энергоемких объектов.</w:t>
            </w:r>
          </w:p>
          <w:p w:rsidR="00580FBE" w:rsidRPr="00977947" w:rsidRDefault="00580FBE" w:rsidP="00580FBE">
            <w:pPr>
              <w:numPr>
                <w:ilvl w:val="0"/>
                <w:numId w:val="46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Произвести строительство силовых линий электроснабжения от трансформаторной подстанции до проектируемых объектов нефтесклада.</w:t>
            </w:r>
          </w:p>
          <w:p w:rsidR="00580FBE" w:rsidRPr="00977947" w:rsidRDefault="00580FBE" w:rsidP="00580FBE">
            <w:pPr>
              <w:numPr>
                <w:ilvl w:val="0"/>
                <w:numId w:val="46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Прокладку кабельных линий по территории нефтесклада до зданий и сооружений предусмотреть надземное на кабельных эстакадах заводского изготовления.</w:t>
            </w:r>
          </w:p>
          <w:p w:rsidR="00580FBE" w:rsidRPr="00977947" w:rsidRDefault="00580FBE" w:rsidP="00580FBE">
            <w:pPr>
              <w:numPr>
                <w:ilvl w:val="0"/>
                <w:numId w:val="46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Освещение:</w:t>
            </w:r>
          </w:p>
          <w:p w:rsidR="00580FBE" w:rsidRPr="00977947" w:rsidRDefault="00580FBE" w:rsidP="00580FBE">
            <w:pPr>
              <w:numPr>
                <w:ilvl w:val="0"/>
                <w:numId w:val="47"/>
              </w:numPr>
              <w:tabs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Освещение территории - светодиодными светильниками на прожекторных мачтах (ПМС-24 заводского изготовления) с датчиками освещенности (в соответствии с требованиями п. 71 "Руководство по безопасности для нефтебаз и складов нефтепродуктов");</w:t>
            </w:r>
          </w:p>
          <w:p w:rsidR="00580FBE" w:rsidRPr="00977947" w:rsidRDefault="00580FBE" w:rsidP="00580FBE">
            <w:pPr>
              <w:numPr>
                <w:ilvl w:val="0"/>
                <w:numId w:val="47"/>
              </w:numPr>
              <w:tabs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Освещение под навесами технологической насосной, площадки налива автоцистерн, склада нефтепродуктов в таре под навесом -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lastRenderedPageBreak/>
              <w:t>светодиодными светильниками во взрывозащищенном исполнении;</w:t>
            </w:r>
          </w:p>
          <w:p w:rsidR="00580FBE" w:rsidRPr="00977947" w:rsidRDefault="00580FBE" w:rsidP="00580FBE">
            <w:pPr>
              <w:numPr>
                <w:ilvl w:val="0"/>
                <w:numId w:val="47"/>
              </w:numPr>
              <w:tabs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Освещение в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 xml:space="preserve"> - светодиодными светильниками;</w:t>
            </w:r>
          </w:p>
          <w:p w:rsidR="00580FBE" w:rsidRPr="00977947" w:rsidRDefault="00580FBE" w:rsidP="00580FBE">
            <w:pPr>
              <w:numPr>
                <w:ilvl w:val="0"/>
                <w:numId w:val="47"/>
              </w:numPr>
              <w:tabs>
                <w:tab w:val="left" w:pos="743"/>
              </w:tabs>
              <w:suppressAutoHyphens/>
              <w:snapToGri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Периметральное охранное освещение на ограждении территории - светодиодными светильниками с запуском от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периметральной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охранной сигнализации.</w:t>
            </w:r>
          </w:p>
          <w:p w:rsidR="00580FBE" w:rsidRPr="00977947" w:rsidRDefault="00580FBE" w:rsidP="00580FBE">
            <w:pPr>
              <w:numPr>
                <w:ilvl w:val="0"/>
                <w:numId w:val="46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Предусмотреть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молниезащиту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и заземление проектируемых объектов склада.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Телефонизация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numPr>
                <w:ilvl w:val="0"/>
                <w:numId w:val="49"/>
              </w:numPr>
              <w:tabs>
                <w:tab w:val="left" w:pos="572"/>
                <w:tab w:val="left" w:pos="743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Склад оборудован действующей точкой доступа к сети связи (телефонии). 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49"/>
              </w:numPr>
              <w:tabs>
                <w:tab w:val="left" w:pos="572"/>
                <w:tab w:val="left" w:pos="743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Мобильная связь.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49"/>
              </w:numPr>
              <w:tabs>
                <w:tab w:val="left" w:pos="572"/>
                <w:tab w:val="left" w:pos="743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радиосвязь, рации для сотрудников.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49"/>
              </w:numPr>
              <w:tabs>
                <w:tab w:val="left" w:pos="572"/>
                <w:tab w:val="left" w:pos="743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устройства двусторонней связи во взрывозащищенном исполнении в технологической насосной под навесом, площадке налива АЦ под навесом, железнодорожной эстакаде сооружении для связи с операторной.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Радиофикация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Информационно-телекоммуникационная сеть "Интернет"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numPr>
                <w:ilvl w:val="0"/>
                <w:numId w:val="50"/>
              </w:numPr>
              <w:tabs>
                <w:tab w:val="left" w:pos="572"/>
                <w:tab w:val="left" w:pos="743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Склад оборудована действующим доступом к сети интернет. 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0"/>
              </w:numPr>
              <w:tabs>
                <w:tab w:val="left" w:pos="572"/>
                <w:tab w:val="left" w:pos="743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проектируемом здании АБК предусмотреть структурированную кабельную систему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numPr>
                <w:ilvl w:val="0"/>
                <w:numId w:val="48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Предусмотреть видеонаблюдение территории склада, технологических объектов, а </w:t>
            </w:r>
            <w:r w:rsidR="00B47CF6" w:rsidRPr="00977947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зданий и сооружений с выводом сигнала на рабочее место операторной и КПП. </w:t>
            </w:r>
          </w:p>
          <w:p w:rsidR="00580FBE" w:rsidRPr="00977947" w:rsidRDefault="00580FBE" w:rsidP="00580FBE">
            <w:pPr>
              <w:numPr>
                <w:ilvl w:val="0"/>
                <w:numId w:val="48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Видеонаблюдение выполнить с установкой </w:t>
            </w:r>
            <w:r w:rsidRPr="00977947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камер.</w:t>
            </w:r>
          </w:p>
          <w:p w:rsidR="00580FBE" w:rsidRPr="00977947" w:rsidRDefault="00580FBE" w:rsidP="00580FBE">
            <w:pPr>
              <w:numPr>
                <w:ilvl w:val="0"/>
                <w:numId w:val="48"/>
              </w:numPr>
              <w:tabs>
                <w:tab w:val="left" w:pos="0"/>
                <w:tab w:val="left" w:pos="56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Размещение видеокамер, а так же оборудование системы видеонаблюдения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Заказчиком.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23.1.11.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и диспетчеризация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numPr>
                <w:ilvl w:val="0"/>
                <w:numId w:val="51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Модернизация систем автоматизации технологических процессов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требований нормативных документов СП 77.13330.2016 "Системы автоматизации", ВСН 64-86 "Методические указания по установке сигнализаторов и газоанализаторов контроля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довзрывоопасных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и предельно допустимых концентраций химических веществ в воздухе производственных помещений", </w:t>
            </w:r>
            <w:hyperlink r:id="rId6" w:anchor="6520IM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"Правила промышленной безопасности складов нефти и нефтепродуктов"</w:t>
              </w:r>
            </w:hyperlink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r w:rsidRPr="0097794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Руководство по безопасности для нефтебаз и складов нефтепродуктов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80FBE" w:rsidRPr="00977947" w:rsidRDefault="00580FBE" w:rsidP="00580FBE">
            <w:pPr>
              <w:numPr>
                <w:ilvl w:val="0"/>
                <w:numId w:val="51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Предусмотреть установку датчиков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lastRenderedPageBreak/>
              <w:t>довзрывных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концентраций на территории резервуарного парка, площадке налива автоцистерн под навесом, технологической насосной под навесом, склада нефтепродуктов в таре под навесом и т.д. Марку датчиков ДВК и их расположение согласовать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51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Предусмотреть установку на РВС указателей уровня на базе измерительной системы "Симон". Количество датчиков плотности и температуры согласовать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51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Предусмотреть установку датчиков верхнего предельного уровня заполнения РВС. В качестве датчиков использовать сигнализаторы предельных уровней </w:t>
            </w:r>
            <w:r w:rsidR="00B47CF6" w:rsidRPr="00977947">
              <w:rPr>
                <w:rFonts w:ascii="Times New Roman" w:hAnsi="Times New Roman"/>
                <w:sz w:val="24"/>
                <w:szCs w:val="24"/>
              </w:rPr>
              <w:t>СПУ.</w:t>
            </w:r>
          </w:p>
          <w:p w:rsidR="00580FBE" w:rsidRPr="00977947" w:rsidRDefault="00580FBE" w:rsidP="00580FBE">
            <w:pPr>
              <w:numPr>
                <w:ilvl w:val="0"/>
                <w:numId w:val="51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автоматизацию верхнего уровня со следующими требованиями: 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Технологический процесс должен управляться автоматизированной системой управления на основе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SCADA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с возможностью визуализации технологического процесса, а также показаний датчиков до взрывной концентрации, уровня и температуры.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процесс управления технологическими линиями, процессами </w:t>
            </w:r>
            <w:r w:rsidR="00B47CF6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слива, налива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, приема и перекачки должен быть визуализирован на АРМ оператора.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запорную арматуру на основе шаровых кранов с автоматическим управлением с </w:t>
            </w:r>
            <w:proofErr w:type="gram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АРМ-а</w:t>
            </w:r>
            <w:proofErr w:type="gram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оператора.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 приводами запорной арматуры и датчиками должно быть на базе многофункциональных программируемых контроллеров.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Предусмотреть установку датчиков движения среды, датчиков уровня, температуры и их подключение к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SCADA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системе с последующей визуализацией.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бесперебойность и стабильность электропитания.</w:t>
            </w:r>
          </w:p>
          <w:p w:rsidR="00580FBE" w:rsidRPr="00977947" w:rsidRDefault="00580FBE" w:rsidP="00580FBE">
            <w:pPr>
              <w:numPr>
                <w:ilvl w:val="0"/>
                <w:numId w:val="51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Предусмотреть дистанционное управление процессом налива автоцистерн, а </w:t>
            </w:r>
            <w:r w:rsidR="00B47CF6" w:rsidRPr="00977947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по месту в ручном режиме.</w:t>
            </w:r>
          </w:p>
          <w:p w:rsidR="00580FBE" w:rsidRPr="00977947" w:rsidRDefault="00580FBE" w:rsidP="00580FBE">
            <w:pPr>
              <w:numPr>
                <w:ilvl w:val="0"/>
                <w:numId w:val="51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Размещение шкафов АСУ ТП предусмотреть в б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лок-боксе (полной заводской готовности) с выводом на АРМ оператора.</w:t>
            </w:r>
          </w:p>
          <w:p w:rsidR="00580FBE" w:rsidRPr="00977947" w:rsidRDefault="00580FBE" w:rsidP="00580FBE">
            <w:pPr>
              <w:numPr>
                <w:ilvl w:val="0"/>
                <w:numId w:val="51"/>
              </w:numPr>
              <w:tabs>
                <w:tab w:val="left" w:pos="0"/>
                <w:tab w:val="left" w:pos="5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Интеллектуальную систему транспортного контроля (ИСТК).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мероприятиям по охране окружающей среды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tabs>
                <w:tab w:val="left" w:pos="284"/>
                <w:tab w:val="left" w:pos="541"/>
              </w:tabs>
              <w:suppressAutoHyphens/>
              <w:snapToGri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Согласно требований нормативных документов Минприроды России и других нормативных актов, регулирующих природоохранную деятельность:</w:t>
            </w:r>
          </w:p>
          <w:p w:rsidR="00580FBE" w:rsidRPr="00977947" w:rsidRDefault="00580FBE" w:rsidP="00580FBE">
            <w:pPr>
              <w:tabs>
                <w:tab w:val="left" w:pos="284"/>
                <w:tab w:val="left" w:pos="541"/>
              </w:tabs>
              <w:suppressAutoHyphens/>
              <w:snapToGri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FBE" w:rsidRPr="00977947" w:rsidRDefault="00580FBE" w:rsidP="00580FBE">
            <w:pPr>
              <w:numPr>
                <w:ilvl w:val="0"/>
                <w:numId w:val="14"/>
              </w:numPr>
              <w:tabs>
                <w:tab w:val="left" w:pos="284"/>
                <w:tab w:val="left" w:pos="541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Разработать раздел «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мероприятий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охране окружающей среды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 на период эксплуатации и строительства.</w:t>
            </w:r>
          </w:p>
          <w:p w:rsidR="00580FBE" w:rsidRPr="00977947" w:rsidRDefault="00580FBE" w:rsidP="00580FBE">
            <w:pPr>
              <w:numPr>
                <w:ilvl w:val="0"/>
                <w:numId w:val="14"/>
              </w:numPr>
              <w:tabs>
                <w:tab w:val="left" w:pos="284"/>
                <w:tab w:val="left" w:pos="541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«Проект санитарно-защитной зоны» с прохождением санитарно-эпидемиологической экспертизы и получением санитарно-эпидемиологического заключения в управлении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РС (Я).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CC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CC6C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СП 155.13130.2014, СП 3.13130.2009, СП 4.13130.2013,                  СП 484.1311500.2020, 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 6.13130.2021, СП 31.13330.2012, СП 8.13130.2020,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СП 113.1333.2016,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Правила противопожарного режима в РФ Утверждены постановлением Правительства РФ от 16 сентября 2020г. №1479,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ФЗ №123-ФЗ «Технический регламент о требованиях пожарной безопасности»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0FBE" w:rsidRPr="00E639FE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автоматическую пожарную сигнализацию зданий и сооружен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ручные пожарные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 выводом сигнала в помещение с постоянным пребыванием персонала: помещение КПП с дублированием сигналов пожарной сигнализации с использованием системы передачи извещений о пожаре в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дежурной смены пожарного депо.</w:t>
            </w:r>
          </w:p>
          <w:p w:rsidR="00580FBE" w:rsidRPr="0068714A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Предусмотреть системы пожарной сигнализации (согласно требованиям статьи 83. Федерального закона от 22.07.2008 № 123-ФЗ) разработанную и утвержденной в установленном порядке.</w:t>
            </w:r>
          </w:p>
          <w:p w:rsidR="00580FBE" w:rsidRPr="0068714A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 должна быть предусмотрена в зданиях, в тёплом складе, холодном складе, складе нефтепродуктов в таре под навесом в помещениях насосной, продуктовой насосной станции, здания пожарного депо, холодного склада, теплого склада, здания котельной (необходимость оснащения зданий, сооружений, помещений и оборудования складов нефти и нефтепродуктов автоматическими установками пожарной сигнализации указана в пункте 13.1.1. СП 155.13130.2014. Свод правил. Склады нефти и нефтепродуктов. Требования пожарной безопасности).</w:t>
            </w:r>
          </w:p>
          <w:p w:rsidR="00580FBE" w:rsidRPr="0068714A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4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установку оборудования электрической пожарной сигнализацией с ручными пожарными </w:t>
            </w:r>
            <w:proofErr w:type="spellStart"/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68714A"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резервуарного парка, эстакады автомобильной сливоналивной, </w:t>
            </w:r>
            <w:proofErr w:type="spellStart"/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cливной</w:t>
            </w:r>
            <w:proofErr w:type="spellEnd"/>
            <w:r w:rsidRPr="0068714A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эстакады (Требования п. 13.1.2. СП 155.13130.2014. Свод правил. Склады нефти и нефтепродуктов. Требования пожарной безопасности).</w:t>
            </w:r>
          </w:p>
          <w:p w:rsidR="00580FBE" w:rsidRPr="0068714A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4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оборудование продуктовой </w:t>
            </w:r>
            <w:r w:rsidRPr="0068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 установками автоматического пожаротушения (Требования п. 13.2.5. СП 155.13130.2014. Свод правил. Склады нефти и нефтепродуктов. Требования пожарной безопасности).</w:t>
            </w:r>
          </w:p>
          <w:p w:rsidR="00580FBE" w:rsidRPr="0068714A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4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учесть условия пункта 155 приказа </w:t>
            </w:r>
            <w:proofErr w:type="spellStart"/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68714A">
              <w:rPr>
                <w:rFonts w:ascii="Times New Roman" w:hAnsi="Times New Roman" w:cs="Times New Roman"/>
                <w:sz w:val="24"/>
                <w:szCs w:val="24"/>
              </w:rPr>
              <w:t xml:space="preserve"> от 15.12.2020 № 529 «Об утверждении федеральных норм и правил в области промышленной безопасности «Правила промышленной безопасности складов нефти и нефтепродуктов» </w:t>
            </w:r>
            <w:proofErr w:type="gramStart"/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714A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насосных станциях, расположенных под навесами, площадь устраиваемых в них боковых ограждений должна составлять не более 50 процентов общей площади закрываемой стороны (считая по высоте от пола до выступающей части перекрытия или покрытия насосной станции).</w:t>
            </w:r>
          </w:p>
          <w:p w:rsidR="00580FBE" w:rsidRPr="0068714A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" w:firstLine="3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Защитные боковые ограждения открытых насосных станций должны быть выполнены из негорючих материалов и по условиям естественной вентиляции не доходить до пола и покрытия (перекрытия) насосной станции не менее чем на 0,3 метра.</w:t>
            </w:r>
          </w:p>
          <w:p w:rsidR="00580FBE" w:rsidRPr="0068714A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Предусмотреть пожаротушение помещений хранения транспорта согласно требованиям СП 113.13330.2016. Свод правил. Стоянки автомобилей. Актуализированная редакция СНиП 21-02-99*.</w:t>
            </w:r>
          </w:p>
          <w:p w:rsidR="00580FBE" w:rsidRPr="0068714A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4A">
              <w:rPr>
                <w:rFonts w:ascii="Times New Roman" w:hAnsi="Times New Roman" w:cs="Times New Roman"/>
                <w:sz w:val="24"/>
                <w:szCs w:val="24"/>
              </w:rPr>
              <w:t>Соблюсти противопожарные расстояния от зданий и сооружений прирельсового склада нефтепродуктов до граничащих с ними объектов защиты согласно требованиям Федерального закона от 22.07.2008 № 123-ФЗ «Технический регламент о требованиях пожарной безопасности», СП 155.13130.2014. Свод правил. Склады нефти и нефтепродуктов. Требования пожарной безопасности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оборудование склада нефти и нефтепродуктов электрической пожарной сигнализацией с ручными пожарными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требованиям пункта 13 СП 155.13130.2014.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систему оповещения людей о пожаре и эвакуации СОУЭ.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строительство противопожарных резервуаров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(емкость определить </w:t>
            </w:r>
            <w:proofErr w:type="gram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проектом</w:t>
            </w:r>
            <w:proofErr w:type="gram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 не менее 2хРВС-1000)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с насосной пожаротушения. Предусмотреть площадку с твердым покрытием с размерами не менее 12х12 м для подъезда пожарных автомобилей и забора воды.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пожара предусмотреть согласно категории склада 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СП 155.13130.2014.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На резервуарах вертикальных </w:t>
            </w:r>
            <w:proofErr w:type="gramStart"/>
            <w:r w:rsidRPr="00977947">
              <w:rPr>
                <w:rFonts w:ascii="Times New Roman" w:hAnsi="Times New Roman"/>
                <w:sz w:val="24"/>
                <w:szCs w:val="24"/>
              </w:rPr>
              <w:t>стальных  предусмотреть</w:t>
            </w:r>
            <w:proofErr w:type="gram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пеногенераторы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пены средней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кратности (количество и мощность на каждый резервуар принять по расчету). Размещение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пеногенераторов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средней кратности предусмотреть в верхнем поясе РВС.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Сухотрубы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вывести за пределы резервуарного парка, для удобства подключения пожарной техники.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На резервуарах вертикальных </w:t>
            </w:r>
            <w:proofErr w:type="gramStart"/>
            <w:r w:rsidRPr="00977947">
              <w:rPr>
                <w:rFonts w:ascii="Times New Roman" w:hAnsi="Times New Roman"/>
                <w:sz w:val="24"/>
                <w:szCs w:val="24"/>
              </w:rPr>
              <w:t>стальных  предусмотреть</w:t>
            </w:r>
            <w:proofErr w:type="gram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кольца орошения.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Сухотрубы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 xml:space="preserve"> вывести за пределы резервуарного парка, для удобства подключения пожарной техники.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строительство пожарного водопровода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сухотруб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растворопровода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сухотруб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 по периметру резервуарного парка с учетом требований А.14 СП 155.13130.2014, вид прокладки определить проектом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утепление пожарного водопровода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сухотруб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растворопровода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сухотруб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На площадке налива АЦ предусмотреть стационарную установку пожаротушения (неавтоматическую), а также стационарные лафетные стволы для охлаждения сливоналивных устройств.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Пожаротушение технологической насосной под навесом выполнить в соответствии с п.13.2.5 СП 155.13130.2014.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При группировании боксов в гараже на 6 боксов, учесть требования п. 209 Правил противопожарного режима в Российской Федерации, утверждённых Постановлением Правительства РФ №1479 от 16.09.2021 «Транспортные средства, предназначенные для перевозки легковоспламеняющихся и горючих жидкостей, а также горючих газов, должны размещаться обособленно от других транспортных средств».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Обеспечить расстояние от территории нефтесклада до границ лесных насаждений принять не менее 50 м с полной вырубкой лесных насаждений.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противопожарные разрывы от приёмного трубопровода до граничащих с ним объектов, в том числе лесных насаждений с полной вырубкой лесных насаждений.</w:t>
            </w:r>
          </w:p>
          <w:p w:rsidR="00580FBE" w:rsidRPr="00977947" w:rsidRDefault="00580FBE" w:rsidP="00580FBE">
            <w:pPr>
              <w:widowControl w:val="0"/>
              <w:numPr>
                <w:ilvl w:val="0"/>
                <w:numId w:val="15"/>
              </w:numPr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Разработать р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аздел «</w:t>
            </w:r>
            <w:r w:rsidRPr="0097794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Мероприятия по обеспечению пожарной безопасности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numPr>
                <w:ilvl w:val="0"/>
                <w:numId w:val="32"/>
              </w:numPr>
              <w:tabs>
                <w:tab w:val="left" w:pos="5"/>
                <w:tab w:val="left" w:pos="554"/>
              </w:tabs>
              <w:suppressAutoHyphens/>
              <w:snapToGrid w:val="0"/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разработать в соответствии с требованиями законодательства об энергосбережении и о повышении энергетической эффективности, СП 50.13330.2012 «Тепловая защита зданий. Актуализированная редакция СНиП 23-02-2003», а также требованиями иных действующих законодательных и нормативных актов Российской Федерации, национальных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стандартов, технических регламентов, строительных норм, сводов правил и нормативно-технических документов.</w:t>
            </w:r>
          </w:p>
          <w:p w:rsidR="00580FBE" w:rsidRPr="00977947" w:rsidRDefault="00580FBE" w:rsidP="00580FBE">
            <w:pPr>
              <w:numPr>
                <w:ilvl w:val="0"/>
                <w:numId w:val="32"/>
              </w:numPr>
              <w:tabs>
                <w:tab w:val="left" w:pos="5"/>
                <w:tab w:val="left" w:pos="554"/>
              </w:tabs>
              <w:suppressAutoHyphens/>
              <w:snapToGrid w:val="0"/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Предусмотреть обеспечение категории энергетической эффективности Объекта согласно СП 50.13330.2012 не ниже класса «В» (уточняется при проектировании).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мероприятиям по обеспечению доступа инвалидов к объекту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нефескладе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 ММГН не применим, территория опасного производственного объекта закрыта для доступа посторонних лиц.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7794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Мероприятия по обеспечению доступа инвалидов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разрабатывать не требуется.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numPr>
                <w:ilvl w:val="0"/>
                <w:numId w:val="17"/>
              </w:numPr>
              <w:tabs>
                <w:tab w:val="left" w:pos="284"/>
                <w:tab w:val="left" w:pos="426"/>
              </w:tabs>
              <w:suppressAutoHyphens/>
              <w:snapToGri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«Правила по обеспечению безопасности и антитеррористической защищенности объектов топливно-энергетического комплекса» №458 от 5.05.2012 г.</w:t>
            </w:r>
          </w:p>
          <w:p w:rsidR="00580FBE" w:rsidRPr="00977947" w:rsidRDefault="00580FBE" w:rsidP="00580FBE">
            <w:pPr>
              <w:numPr>
                <w:ilvl w:val="0"/>
                <w:numId w:val="17"/>
              </w:numPr>
              <w:tabs>
                <w:tab w:val="left" w:pos="283"/>
                <w:tab w:val="left" w:pos="426"/>
              </w:tabs>
              <w:suppressAutoHyphens/>
              <w:snapToGrid w:val="0"/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Проектом предусмотреть:</w:t>
            </w:r>
          </w:p>
          <w:p w:rsidR="00580FBE" w:rsidRPr="00977947" w:rsidRDefault="00580FBE" w:rsidP="00580FBE">
            <w:pPr>
              <w:numPr>
                <w:ilvl w:val="0"/>
                <w:numId w:val="18"/>
              </w:numPr>
              <w:tabs>
                <w:tab w:val="left" w:pos="283"/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основного ограждения территории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нефтесклада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0"/>
                <w:numId w:val="18"/>
              </w:numPr>
              <w:tabs>
                <w:tab w:val="left" w:pos="283"/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дополнительного ограждения;</w:t>
            </w:r>
          </w:p>
          <w:p w:rsidR="00580FBE" w:rsidRPr="00977947" w:rsidRDefault="00580FBE" w:rsidP="00580FBE">
            <w:pPr>
              <w:numPr>
                <w:ilvl w:val="0"/>
                <w:numId w:val="18"/>
              </w:numPr>
              <w:tabs>
                <w:tab w:val="left" w:pos="283"/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запретной зоны;</w:t>
            </w:r>
          </w:p>
          <w:p w:rsidR="00580FBE" w:rsidRPr="00977947" w:rsidRDefault="00580FBE" w:rsidP="00580FBE">
            <w:pPr>
              <w:numPr>
                <w:ilvl w:val="0"/>
                <w:numId w:val="18"/>
              </w:numPr>
              <w:tabs>
                <w:tab w:val="left" w:pos="283"/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периметральной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охранной сигнализации;</w:t>
            </w:r>
          </w:p>
          <w:p w:rsidR="00580FBE" w:rsidRPr="00977947" w:rsidRDefault="00580FBE" w:rsidP="00580FBE">
            <w:pPr>
              <w:numPr>
                <w:ilvl w:val="0"/>
                <w:numId w:val="18"/>
              </w:numPr>
              <w:tabs>
                <w:tab w:val="left" w:pos="283"/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досмотровой площадки автотранспорта;</w:t>
            </w:r>
          </w:p>
          <w:p w:rsidR="00580FBE" w:rsidRPr="00977947" w:rsidRDefault="00580FBE" w:rsidP="00580FBE">
            <w:pPr>
              <w:numPr>
                <w:ilvl w:val="0"/>
                <w:numId w:val="18"/>
              </w:numPr>
              <w:tabs>
                <w:tab w:val="left" w:pos="283"/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периметральным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охранным освещением; </w:t>
            </w:r>
          </w:p>
          <w:p w:rsidR="00580FBE" w:rsidRPr="00977947" w:rsidRDefault="00580FBE" w:rsidP="00580FBE">
            <w:pPr>
              <w:numPr>
                <w:ilvl w:val="0"/>
                <w:numId w:val="18"/>
              </w:numPr>
              <w:tabs>
                <w:tab w:val="left" w:pos="283"/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предупредительными, разграничительными и запрещающими знаками.</w:t>
            </w:r>
          </w:p>
          <w:p w:rsidR="00580FBE" w:rsidRPr="00977947" w:rsidRDefault="00580FBE" w:rsidP="00580FBE">
            <w:pPr>
              <w:numPr>
                <w:ilvl w:val="0"/>
                <w:numId w:val="17"/>
              </w:numPr>
              <w:tabs>
                <w:tab w:val="left" w:pos="284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периметральной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охранной сигнализации согласовать с Заказчиком.</w:t>
            </w:r>
          </w:p>
          <w:p w:rsidR="00580FBE" w:rsidRPr="00977947" w:rsidRDefault="00580FBE" w:rsidP="00580FBE">
            <w:pPr>
              <w:numPr>
                <w:ilvl w:val="0"/>
                <w:numId w:val="17"/>
              </w:numPr>
              <w:tabs>
                <w:tab w:val="left" w:pos="284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Досмотровая площадка автотранспорта должна быть оборудована анкерной линией страховки от падения персонала;</w:t>
            </w:r>
          </w:p>
          <w:p w:rsidR="00580FBE" w:rsidRPr="00977947" w:rsidRDefault="00580FBE" w:rsidP="00580FBE">
            <w:pPr>
              <w:numPr>
                <w:ilvl w:val="0"/>
                <w:numId w:val="17"/>
              </w:numPr>
              <w:tabs>
                <w:tab w:val="left" w:pos="284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ограждение территории принять заводского изготовления, марку согласовать с заказчиком со следующими характеристиками: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выполнить просматриваемым из сварной металлической (стальной) сетки по всему периметру объекта;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  <w:tab w:val="left" w:pos="709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полотна сетчатых ограждений принять унифицированные сварные секции с прутками диаметром не менее 5 миллиметров, имеющими антикоррозионную защиту (полимер, хромирование, оцинкование и др.) с расстоянием между прутками не более 15 сантиметров.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  <w:tab w:val="left" w:pos="709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высота основного ограждения с учетом дополнительного ограждения по периметру объекта должна составлять не менее 2,5 метра.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  <w:tab w:val="left" w:pos="709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ограждении не должно быть лазов, проломов и других повреждений,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незапираемых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неконтролируемых ворот и калиток;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  <w:tab w:val="left" w:pos="709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ограждений должны быть оптимизированы для установки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(технических средств обнаружения);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  <w:tab w:val="left" w:pos="709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фундамента основного ограждения -рассмотреть возможность использования ленточного трубного фундамента.</w:t>
            </w:r>
          </w:p>
          <w:p w:rsidR="00580FBE" w:rsidRPr="00977947" w:rsidRDefault="00580FBE" w:rsidP="00580FBE">
            <w:pPr>
              <w:numPr>
                <w:ilvl w:val="0"/>
                <w:numId w:val="17"/>
              </w:numPr>
              <w:tabs>
                <w:tab w:val="left" w:pos="0"/>
                <w:tab w:val="left" w:pos="554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ограждение территории принять заводского изготовления, марку согласовать с заказчиком со следующими характеристиками: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ограждение предусмотреть вверху (должно быть просматриваемым) </w:t>
            </w:r>
            <w:proofErr w:type="gram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и  внизу</w:t>
            </w:r>
            <w:proofErr w:type="gram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основного ограждения для увеличения его задерживающих свойств и размещения дополнительных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периметральных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обнаружения, усиливающих сигнализационное блокирование соответственно перелаза и (или) подкопа;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верхнее дополнительное ограждение выполнить в виде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противоперелазного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козырька на основе спиральной армированной колючей ленты диаметром не менее 0,5 метра;</w:t>
            </w:r>
          </w:p>
          <w:p w:rsidR="00580FBE" w:rsidRPr="00977947" w:rsidRDefault="00580FBE" w:rsidP="00580FBE">
            <w:pPr>
              <w:numPr>
                <w:ilvl w:val="0"/>
                <w:numId w:val="19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нижнее дополнительное ограждение для защиты от подкопа заглубить в грунт на глубину не менее 0,5 метра и выполнить в виде сварной решетки с размером ячейки не более 15 сантиметров;</w:t>
            </w:r>
          </w:p>
          <w:p w:rsidR="00580FBE" w:rsidRPr="00977947" w:rsidRDefault="00580FBE" w:rsidP="00580FBE">
            <w:pPr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614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Въезд и выезд на территорию оборудовать электромеханическими откатными воротами, шлагбаумом и электромеханическими </w:t>
            </w:r>
            <w:proofErr w:type="spellStart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противотаранными</w:t>
            </w:r>
            <w:proofErr w:type="spellEnd"/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устройствами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(необходимость определить проектом)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0FBE" w:rsidRPr="00977947" w:rsidRDefault="00580FBE" w:rsidP="00580FBE">
            <w:pPr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614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Предупредительные, разграничительные и запрещающие знаки выполнить:</w:t>
            </w:r>
          </w:p>
          <w:p w:rsidR="00580FBE" w:rsidRPr="00977947" w:rsidRDefault="00580FBE" w:rsidP="00580FBE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right="-1" w:firstLine="142"/>
              <w:jc w:val="both"/>
            </w:pPr>
            <w:r w:rsidRPr="00977947">
              <w:t xml:space="preserve">для предупреждения о запрещении прохода в запретную зону по линии ее ограждения установить предупредительные знаки с </w:t>
            </w:r>
            <w:proofErr w:type="gramStart"/>
            <w:r w:rsidRPr="00977947">
              <w:t>надписями</w:t>
            </w:r>
            <w:proofErr w:type="gramEnd"/>
            <w:r w:rsidRPr="00977947">
              <w:t xml:space="preserve"> "Запретная зона! Проход (проезд) запрещен (закрыт)", "Внимание! Охраняемая территория".</w:t>
            </w:r>
          </w:p>
          <w:p w:rsidR="00580FBE" w:rsidRPr="00977947" w:rsidRDefault="00580FBE" w:rsidP="00580FBE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right="-1" w:firstLine="142"/>
              <w:jc w:val="both"/>
            </w:pPr>
            <w:r w:rsidRPr="00977947">
              <w:t>надписи выполнить на русском языке;</w:t>
            </w:r>
            <w:bookmarkStart w:id="12" w:name="section-463128"/>
            <w:bookmarkEnd w:id="12"/>
          </w:p>
          <w:p w:rsidR="00580FBE" w:rsidRPr="00977947" w:rsidRDefault="00580FBE" w:rsidP="00580FBE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right="-1" w:firstLine="142"/>
              <w:jc w:val="both"/>
            </w:pPr>
            <w:r w:rsidRPr="00977947">
              <w:t>предупредительные знаки установить по внутреннему ограждению запретной зоны на расстоянии не более 50 метров друг от друга с использованием имеющихся опор ограждения или отдельных столбов и обязательно на изгибах (углах) запретной зоны, калитках и воротах в запретные зоны;</w:t>
            </w:r>
            <w:bookmarkStart w:id="13" w:name="section-463129"/>
            <w:bookmarkStart w:id="14" w:name="section-463130"/>
            <w:bookmarkEnd w:id="13"/>
            <w:bookmarkEnd w:id="14"/>
          </w:p>
          <w:p w:rsidR="00580FBE" w:rsidRPr="00977947" w:rsidRDefault="00580FBE" w:rsidP="00580FBE">
            <w:pPr>
              <w:pStyle w:val="ae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0" w:right="-1" w:firstLine="142"/>
              <w:jc w:val="both"/>
            </w:pPr>
            <w:r w:rsidRPr="00977947">
              <w:rPr>
                <w:rFonts w:eastAsia="Calibri"/>
              </w:rPr>
              <w:t>предупредительные и разграничительные знаки изготавливаются согласно приложению № 2</w:t>
            </w:r>
            <w:r w:rsidRPr="00977947">
              <w:rPr>
                <w:rFonts w:eastAsia="Calibri"/>
                <w:bCs/>
              </w:rPr>
              <w:t xml:space="preserve"> к «Правилам по обеспечению безопасности и антитеррористической защищенности объектов топливно-энергетического комплекса. Образцы </w:t>
            </w:r>
            <w:r w:rsidRPr="00977947">
              <w:rPr>
                <w:rFonts w:eastAsia="Calibri"/>
                <w:bCs/>
              </w:rPr>
              <w:lastRenderedPageBreak/>
              <w:t>предупредительных и разграничительных знаков».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Федерального закона 384-ФЗ «Технический регламент о безопасности зданий и сооружений»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Федерального закона 384-ФЗ «Технический регламент о безопасности зданий и сооружений»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Разработать раздел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«Требования к обеспечению безопасной эксплуатации объектов капитального строительства».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проекту организации строительства объекта</w:t>
            </w:r>
          </w:p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52"/>
              </w:numPr>
              <w:tabs>
                <w:tab w:val="left" w:pos="209"/>
                <w:tab w:val="left" w:pos="554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48.13330.2019 «Организация строительства», СНиП 1.04.</w:t>
            </w:r>
            <w:proofErr w:type="gramStart"/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03.-</w:t>
            </w:r>
            <w:proofErr w:type="gramEnd"/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«Нормы продолжительности строительства и задела в строительстве предприятий, зданий и сооружений предприятий».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52"/>
              </w:numPr>
              <w:tabs>
                <w:tab w:val="left" w:pos="209"/>
                <w:tab w:val="left" w:pos="554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раздел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«Проект организации строительства».</w:t>
            </w:r>
          </w:p>
          <w:p w:rsidR="00580FBE" w:rsidRPr="008264C7" w:rsidRDefault="00580FBE" w:rsidP="00580FBE">
            <w:pPr>
              <w:pStyle w:val="a4"/>
              <w:widowControl w:val="0"/>
              <w:numPr>
                <w:ilvl w:val="0"/>
                <w:numId w:val="52"/>
              </w:numPr>
              <w:tabs>
                <w:tab w:val="left" w:pos="209"/>
                <w:tab w:val="left" w:pos="554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раздел включить ПОС включить работы по сносу существующих зданий, сооружений и коммуникаций.</w:t>
            </w:r>
          </w:p>
        </w:tc>
      </w:tr>
      <w:tr w:rsidR="00580FBE" w:rsidRPr="00977947" w:rsidTr="00C11E3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numPr>
                <w:ilvl w:val="0"/>
                <w:numId w:val="64"/>
              </w:num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решениям по благоустройству прилегающей территории, к малым   архитектурным формам и к планировочной организации земельного участка, на котором планируется размещение объекта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tabs>
                <w:tab w:val="left" w:pos="33"/>
                <w:tab w:val="left" w:pos="541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Благоустройство земельного участка: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3"/>
                <w:tab w:val="left" w:pos="541"/>
                <w:tab w:val="left" w:pos="600"/>
                <w:tab w:val="left" w:pos="742"/>
              </w:tabs>
              <w:suppressAutoHyphens/>
              <w:autoSpaceDN w:val="0"/>
              <w:snapToGrid w:val="0"/>
              <w:spacing w:after="0" w:line="240" w:lineRule="auto"/>
              <w:ind w:left="64"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покрытие проектируемых дорог, площадок, проездов принять из монолитного армированного железобетона марки не ниже В20.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3"/>
                <w:tab w:val="left" w:pos="541"/>
                <w:tab w:val="left" w:pos="600"/>
                <w:tab w:val="left" w:pos="742"/>
              </w:tabs>
              <w:suppressAutoHyphens/>
              <w:autoSpaceDN w:val="0"/>
              <w:snapToGrid w:val="0"/>
              <w:spacing w:after="0" w:line="240" w:lineRule="auto"/>
              <w:ind w:left="64"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подходы к зданиям и сооружениям выполнить из монолитного железобетона.</w:t>
            </w:r>
          </w:p>
          <w:p w:rsidR="00580FBE" w:rsidRPr="00977947" w:rsidRDefault="00580FBE" w:rsidP="00580FBE">
            <w:pPr>
              <w:numPr>
                <w:ilvl w:val="1"/>
                <w:numId w:val="23"/>
              </w:numPr>
              <w:tabs>
                <w:tab w:val="left" w:pos="33"/>
                <w:tab w:val="left" w:pos="541"/>
                <w:tab w:val="left" w:pos="600"/>
                <w:tab w:val="left" w:pos="742"/>
              </w:tabs>
              <w:suppressAutoHyphens/>
              <w:autoSpaceDN w:val="0"/>
              <w:snapToGrid w:val="0"/>
              <w:spacing w:after="0" w:line="240" w:lineRule="auto"/>
              <w:ind w:left="64"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водоотвод поверхностных вод с территории осуществить на локальные очистные сооружения дождевых сточных вод.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к   разработке проекта восстановления (рекультивации)</w:t>
            </w:r>
          </w:p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нарушенных земель или плодородного слоя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Постановления Правительства РФ №800 от 10.07.2018 г. «О проведении рекультивации и консервации земель».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Необходимость разработки проекта рекультивации и консервации земель определить в процессе разработки проектной документации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местам складирования излишков грунта и (или) мусора при строительстве и протяженность маршрута их доставки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tabs>
                <w:tab w:val="left" w:pos="209"/>
                <w:tab w:val="left" w:pos="554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складирования определить в разделе ПОС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«Проект организации строительства».</w:t>
            </w:r>
          </w:p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  к     выполнению     научно-исследовательских     и опытно-конструкторских работ в процессе проектирования и строительства объекта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Требования по разработке инженерно-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мероприятий гражданской обороны и мероприятий по предупреждению чрезвычайных мероприятий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numPr>
                <w:ilvl w:val="0"/>
                <w:numId w:val="57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раздел ГО и ЧС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гражданской обороне, мероприятий по предупреждению чрезвычайных ситуаций природного и техногенного характера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0"/>
                <w:numId w:val="57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олучение исходных данных в Главном Управлении МЧС России по РС (Я) и ИОГВ РС(Я), для разработки раздела ГО ЧС, осуществляется силами исполнителя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0"/>
                <w:numId w:val="57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разработку защитных сооружений гражданской обороны (при необходимости на основании исходных данных ГУ МЧС России по РС (Я) и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ИОГВ РС(Я)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0"/>
                <w:numId w:val="57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составе проекта разработать раздел ЛСО (локальная система оповещения).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8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В рамках проектирования локальной системы оповещения необходимо предусмотреть: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9"/>
              </w:numPr>
              <w:tabs>
                <w:tab w:val="left" w:pos="389"/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Центр оповещения ЛСО, организуемый в помещении дежурной смены здания пожарного депо;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9"/>
              </w:numPr>
              <w:tabs>
                <w:tab w:val="left" w:pos="389"/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подсистему оповещения руководящего состава;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9"/>
              </w:numPr>
              <w:tabs>
                <w:tab w:val="left" w:pos="389"/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сиренно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>-речевого оповещения, обеспечивающие оповещение персонала и населения, находящегося в зоне действия ЛСО;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9"/>
              </w:numPr>
              <w:tabs>
                <w:tab w:val="left" w:pos="389"/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сопряжение с сегментом РАСЦО Республики Саха (Якутия) в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Беркакит </w:t>
            </w:r>
            <w:proofErr w:type="spellStart"/>
            <w:r w:rsidRPr="00977947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Нагорнинский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9"/>
              </w:numPr>
              <w:tabs>
                <w:tab w:val="left" w:pos="389"/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сопряжение с проектируемой на территории предприятия системой оповещения и управления эвакуацией (СОУЭ).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8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Локальная система оповещения должна обеспечивать доведение сигналов оповещения и экстренной информации до: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1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руководящего состава гражданской обороны и персонала организации, эксплуатирующей объект;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1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объектовых аварийно-спасательных формирований, в том числе специализированных;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1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единых дежурно-диспетчерских служб муниципальных образований, попадающих в границы зоны действия локальной системы оповещения;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1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руководителей и дежурно-диспетчерских служб организаций, расположенных в зоне действия локальной системы оповещения;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1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населения, находящегося в зоне действия локальной системы оповещения.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8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В составе ЛСО должны быть предусмотрены:</w:t>
            </w:r>
          </w:p>
          <w:p w:rsidR="00580FBE" w:rsidRPr="00977947" w:rsidRDefault="00580FBE" w:rsidP="00580FBE">
            <w:pPr>
              <w:pStyle w:val="a"/>
              <w:numPr>
                <w:ilvl w:val="0"/>
                <w:numId w:val="62"/>
              </w:numPr>
              <w:tabs>
                <w:tab w:val="left" w:pos="572"/>
              </w:tabs>
              <w:spacing w:after="0"/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АРМ оповещения;</w:t>
            </w:r>
          </w:p>
          <w:p w:rsidR="00580FBE" w:rsidRPr="00977947" w:rsidRDefault="00580FBE" w:rsidP="00580FBE">
            <w:pPr>
              <w:pStyle w:val="a"/>
              <w:numPr>
                <w:ilvl w:val="0"/>
                <w:numId w:val="62"/>
              </w:numPr>
              <w:tabs>
                <w:tab w:val="left" w:pos="572"/>
              </w:tabs>
              <w:spacing w:after="0"/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автоматизированная система оповещения руководящего состава по стационарным и сотовым телефонам;</w:t>
            </w:r>
          </w:p>
          <w:p w:rsidR="00580FBE" w:rsidRPr="00977947" w:rsidRDefault="00580FBE" w:rsidP="00580FBE">
            <w:pPr>
              <w:pStyle w:val="a"/>
              <w:numPr>
                <w:ilvl w:val="0"/>
                <w:numId w:val="62"/>
              </w:numPr>
              <w:tabs>
                <w:tab w:val="left" w:pos="572"/>
              </w:tabs>
              <w:spacing w:after="0"/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пункты речевого оповещения;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62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сопряжение с сегментом РАСЦО </w:t>
            </w:r>
            <w:r w:rsidRPr="00977947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Саха (Якутия) в п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</w:rPr>
              <w:t>. Беркакит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Нагорнинский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pStyle w:val="a"/>
              <w:numPr>
                <w:ilvl w:val="0"/>
                <w:numId w:val="62"/>
              </w:numPr>
              <w:tabs>
                <w:tab w:val="left" w:pos="572"/>
              </w:tabs>
              <w:spacing w:after="0"/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сопряжение с проектируемой на территории предприятия системой оповещения и управления эвакуацией (СОУЭ).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8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В составе пунктов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сиренно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>-речевого оповещения предусмотреть:</w:t>
            </w:r>
          </w:p>
          <w:p w:rsidR="00580FBE" w:rsidRPr="00977947" w:rsidRDefault="00580FBE" w:rsidP="00580FBE">
            <w:pPr>
              <w:pStyle w:val="a"/>
              <w:numPr>
                <w:ilvl w:val="0"/>
                <w:numId w:val="62"/>
              </w:numPr>
              <w:tabs>
                <w:tab w:val="left" w:pos="572"/>
              </w:tabs>
              <w:spacing w:after="0"/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телекоммуникационный шкаф, предназначенный для установки оборудования оповещения;</w:t>
            </w:r>
          </w:p>
          <w:p w:rsidR="00580FBE" w:rsidRPr="00977947" w:rsidRDefault="00580FBE" w:rsidP="00580FBE">
            <w:pPr>
              <w:pStyle w:val="a"/>
              <w:numPr>
                <w:ilvl w:val="0"/>
                <w:numId w:val="62"/>
              </w:numPr>
              <w:tabs>
                <w:tab w:val="left" w:pos="572"/>
              </w:tabs>
              <w:spacing w:after="0"/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АКБ;</w:t>
            </w:r>
          </w:p>
          <w:p w:rsidR="00580FBE" w:rsidRPr="00977947" w:rsidRDefault="00580FBE" w:rsidP="00580FBE">
            <w:pPr>
              <w:pStyle w:val="a"/>
              <w:numPr>
                <w:ilvl w:val="0"/>
                <w:numId w:val="62"/>
              </w:numPr>
              <w:tabs>
                <w:tab w:val="left" w:pos="572"/>
              </w:tabs>
              <w:spacing w:after="0"/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усилительно-коммутационное оборудование;</w:t>
            </w:r>
          </w:p>
          <w:p w:rsidR="00580FBE" w:rsidRPr="00977947" w:rsidRDefault="00580FBE" w:rsidP="00580FBE">
            <w:pPr>
              <w:pStyle w:val="a"/>
              <w:numPr>
                <w:ilvl w:val="0"/>
                <w:numId w:val="62"/>
              </w:numPr>
              <w:tabs>
                <w:tab w:val="left" w:pos="572"/>
              </w:tabs>
              <w:spacing w:after="0"/>
              <w:ind w:left="0" w:firstLine="289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рупорные громкоговорители.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8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Количество и места размещения пунктов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сиренно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>-речевого оповещения определить на стадии проектирования.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58"/>
              </w:num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Перечень объектов, подлежащих оснащению СОУЭ и подлежащих сопряжению, а также алгоритм сопряжения определить на стадии проектирования.</w:t>
            </w:r>
          </w:p>
        </w:tc>
      </w:tr>
      <w:tr w:rsidR="00580FBE" w:rsidRPr="00977947" w:rsidTr="00C11E32"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ru-RU"/>
              </w:rPr>
              <w:lastRenderedPageBreak/>
              <w:t>I</w:t>
            </w:r>
            <w:r w:rsidRPr="009779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II. Иные требования к проектированию</w:t>
            </w:r>
          </w:p>
        </w:tc>
      </w:tr>
      <w:tr w:rsidR="00580FBE" w:rsidRPr="00977947" w:rsidTr="00C11E32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601"/>
              </w:tabs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разделов стадии </w:t>
            </w:r>
            <w:r w:rsidRPr="0097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«Проектная документация» и стадии «Рабочая документация» выполнить в соответствии с требованиями: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29"/>
              </w:numPr>
              <w:tabs>
                <w:tab w:val="left" w:pos="268"/>
                <w:tab w:val="left" w:pos="318"/>
                <w:tab w:val="left" w:pos="601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16 февраля 2008 г. №87 «О составе разделов проектной документации и требованиях к их содержанию» в редакции от 01.09.2022 г.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29"/>
              </w:numPr>
              <w:tabs>
                <w:tab w:val="left" w:pos="268"/>
                <w:tab w:val="left" w:pos="318"/>
                <w:tab w:val="left" w:pos="601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ГОСТ Р 21.1101-2020 «Система проектной документации для строительства. Основные требования к проектной и рабочей документации».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 проектной документации разработать: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«Объемно-планировочные и а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рхитектурные решения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5. «Сведения об инженерном оборудовании, о сетях и системах инженерно-технического обеспечения»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0" w:firstLine="7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лектроснабжения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б)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Система водоснабжения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 в) 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 г) 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 воздуха, тепловые сети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д)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Сети связи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6 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Технологические решения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  <w:tab w:val="left" w:pos="1281"/>
                <w:tab w:val="left" w:pos="1423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7.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8. «Перечень мероприятий по охране окружающей среды»;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9. «Мероприятия по обеспечению пожарной безопасности»; 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10. 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безопасной эксплуатации объектов капитального строительства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12.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Смета на строительство объектов капитального строительства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580FBE" w:rsidRPr="00977947" w:rsidRDefault="00580FBE" w:rsidP="00580FBE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13.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«Иная документация в случаях, предусмотренных федеральными законами»: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б_1.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гражданской обороне, мероприятий по предупреждению чрезвычайных ситуаций природного и техногенного характера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б_2.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Локальная система оповещения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0" w:firstLine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 в_1) 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 санитарно-защитной зоны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580FBE" w:rsidRDefault="00580FBE" w:rsidP="00580FBE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случае выявления необходимости выполнения дополнительных видов работ, не указанных в настоящем техническом задании (например, разработка раздела Декларация промышленной безопасности, система мониторинга инженерных систем и т.п.) данные работы выполняются по отдельному договору и отдельному заданию на проектирование. В объем работ по настоящему техническому заданию не входят.</w:t>
            </w:r>
          </w:p>
          <w:p w:rsidR="00580FBE" w:rsidRPr="004F5DA8" w:rsidRDefault="00580FBE" w:rsidP="00B47CF6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разделов стадии </w:t>
            </w:r>
            <w:r w:rsidRPr="0097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технические решения</w:t>
            </w:r>
            <w:r w:rsidRPr="0097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должен соответствовать стадии «Проектная документация», но в упрощенном виде, для предварительного согласования основных проектных решений и планировочных решений с Заказчиком, перед разработкой стадии «Проектная документация»</w:t>
            </w:r>
            <w:r w:rsidR="00B4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внешнего и внутреннего дизайна объектов прирельсового склада нефтепродуктов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0FBE" w:rsidRPr="00977947" w:rsidTr="00C11E32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38.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подготовке сметной документации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572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299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ресурсно-индексным методом в текущих ценах на момент сдачи ПСД в базе "ФСНБ-2022".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выполнить в сметной программе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WinРИК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состав сметной документации включить отдельными книгами: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«Сводный сметный расчет»;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«Объектные и локальные сметы»;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«Ведомости объемов работ»;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Конъюнктурный анализ</w:t>
            </w:r>
            <w:r w:rsidR="00B47CF6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цен на материалы и оборудование с комплектом прайс-листов и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коммерческих предложений.</w:t>
            </w:r>
          </w:p>
          <w:p w:rsidR="00580FBE" w:rsidRPr="00977947" w:rsidRDefault="00580FBE" w:rsidP="00580FBE">
            <w:pPr>
              <w:numPr>
                <w:ilvl w:val="0"/>
                <w:numId w:val="25"/>
              </w:numPr>
              <w:tabs>
                <w:tab w:val="left" w:pos="282"/>
                <w:tab w:val="left" w:pos="604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Сводный сметный расчет выполнить в базисных и текущих ценах и включить:</w:t>
            </w:r>
          </w:p>
          <w:p w:rsidR="00580FBE" w:rsidRPr="00977947" w:rsidRDefault="00580FBE" w:rsidP="00580FBE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затраты на проектные работы;</w:t>
            </w:r>
          </w:p>
          <w:p w:rsidR="00580FBE" w:rsidRPr="00977947" w:rsidRDefault="00580FBE" w:rsidP="00580FBE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инженерные изыскания; </w:t>
            </w:r>
          </w:p>
          <w:p w:rsidR="00580FBE" w:rsidRPr="00977947" w:rsidRDefault="00580FBE" w:rsidP="00580FBE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затраты на экспертизу проекта;</w:t>
            </w:r>
          </w:p>
          <w:p w:rsidR="00580FBE" w:rsidRPr="00977947" w:rsidRDefault="00580FBE" w:rsidP="00580FBE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авторский надзор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7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Минстроя России</w:t>
              </w:r>
            </w:hyperlink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0FBE" w:rsidRPr="00977947" w:rsidRDefault="00580FBE" w:rsidP="00580FBE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содержание дирекции (технического надзора)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8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Минстроя России</w:t>
              </w:r>
            </w:hyperlink>
            <w:r w:rsidRPr="0097794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80FBE" w:rsidRPr="00977947" w:rsidRDefault="00580FBE" w:rsidP="00580FBE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зимнее удорожание строительства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9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Минстроя России</w:t>
              </w:r>
            </w:hyperlink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0FBE" w:rsidRPr="00977947" w:rsidRDefault="00580FBE" w:rsidP="00580FBE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непредвиденные работы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10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Минстроя России</w:t>
              </w:r>
            </w:hyperlink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прочие работы и затраты (суточные, проживание, затраты по перевозке работников (на объекте, до объекта), перебазирование машин и механизмов).</w:t>
            </w:r>
          </w:p>
          <w:p w:rsidR="00580FBE" w:rsidRPr="00877987" w:rsidRDefault="00580FBE" w:rsidP="00580FBE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Ведомости работ составить на основании проектных решений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Итоговую сметную стоимость строительства согласовать с Заказчиком.</w:t>
            </w:r>
          </w:p>
        </w:tc>
      </w:tr>
      <w:tr w:rsidR="00580FBE" w:rsidRPr="00977947" w:rsidTr="00C11E32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разработке специальных технических условий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0FBE" w:rsidRPr="00977947" w:rsidTr="00C11E32">
        <w:trPr>
          <w:trHeight w:val="89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о  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утвержденных   постановлением Правительства Российской Федерации от 4 июля 2020 г.  N 985 "Об утверждении перечня национальных стандартов и сводов правил (частей таких стандартов   и сводов  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 силу некоторых актов Правительства Российской Федерации", в результате   применения   которых  на  обязательной  основе  обеспечивается соблюдение   требований Федерального   закона  "Технический  регламент  о безопасности    зданий и сооружений"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tabs>
                <w:tab w:val="left" w:pos="572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проектных значений параметров и других проектных характеристик зданий или сооружений требованиям безопасности, а также проектируемые мероприятия по обеспечению их безопасности должны быть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обоснованны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на требования Федерального закона №384-ФЗ и ссылками на требования стандартов и сводов правил, включенных в указанные в частях 1 и 7 статьи 6 Федерального закона №384-ФЗ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5"/>
              </w:numPr>
              <w:tabs>
                <w:tab w:val="left" w:pos="572"/>
              </w:tabs>
              <w:spacing w:before="100" w:beforeAutospacing="1" w:after="100" w:afterAutospacing="1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исследований;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5"/>
              </w:numPr>
              <w:tabs>
                <w:tab w:val="left" w:pos="572"/>
              </w:tabs>
              <w:spacing w:before="100" w:beforeAutospacing="1" w:after="100" w:afterAutospacing="1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и (или) испытания, выполненные по сертифицированным или апробированным иным способом методикам;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5"/>
              </w:numPr>
              <w:tabs>
                <w:tab w:val="left" w:pos="572"/>
              </w:tabs>
              <w:spacing w:before="100" w:beforeAutospacing="1" w:after="100" w:afterAutospacing="1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      </w:r>
          </w:p>
          <w:p w:rsidR="00580FBE" w:rsidRPr="00977947" w:rsidRDefault="00580FBE" w:rsidP="00580FBE">
            <w:pPr>
              <w:pStyle w:val="a4"/>
              <w:numPr>
                <w:ilvl w:val="0"/>
                <w:numId w:val="35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риска возникновения опасных природных процессов и явлений и (или) техногенных воздействий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выполнению демонстрационных материалов, макетов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 применении технологий информационного моделирования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о применении экономически эффективной проектной документации повторного использования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типы квартир и их соотношение" заполняется только при проектировании жилых зданий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0FBE" w:rsidRPr="00977947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данных, получение технический условий на подключение к сетям, электроснабжение, телефонизации, интернет), получение справок, для формирования соответствующих разделов проектной и рабочей документации, в соответствии с требованиями Постановления Правительства от 16.02.2008 №87 выполняет проектная организация.</w:t>
            </w:r>
          </w:p>
          <w:p w:rsidR="00580FBE" w:rsidRPr="00977947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исходных данных в Главном Управлении МЧС России по РС (Я) и ИОГВ РС(Я), для разработки раздела ГО ЧС, осуществляется силами исполнителя.</w:t>
            </w:r>
          </w:p>
          <w:p w:rsidR="00580FBE" w:rsidRPr="00977947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проектно-сметную документацию и результаты инженерных изысканий, необходимые для прохождения Государственной экспертизы, в электронном виде (формат PDF и редактируемые файлы) для согласования с отделами Заказчика. </w:t>
            </w:r>
          </w:p>
          <w:p w:rsidR="00580FBE" w:rsidRPr="00977947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Заказчик обязуется согласовать предлагаемые технические решения, планировки, оборудование, материалы и т.п. в течение 5 (пяти) рабочих дней после поступления соответствующего запроса Подрядчика. В случае задержки согласования срок выполнения Работ продлевается на период задержки без применения штрафных санкций к Подрядчику.</w:t>
            </w:r>
          </w:p>
          <w:p w:rsidR="00580FBE" w:rsidRPr="00977947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проходит Государственную экспертизу.</w:t>
            </w:r>
          </w:p>
          <w:p w:rsidR="00580FBE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прохождения Государственной экспертизы, оперативно вносить изменения в проектно-сметную документацию и устранять недостатки по представленным </w:t>
            </w:r>
            <w:proofErr w:type="gram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замечаниям</w:t>
            </w:r>
            <w:proofErr w:type="gram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превышая 5 календарных дней с момента получения соответствующих замечаний.</w:t>
            </w:r>
          </w:p>
          <w:p w:rsidR="00493936" w:rsidRPr="00977947" w:rsidRDefault="00493936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передает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согласования</w:t>
            </w:r>
            <w:r w:rsidRPr="00493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проектной документации стадии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решения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proect</w:t>
            </w:r>
            <w:proofErr w:type="spellEnd"/>
            <w:r w:rsidRPr="00232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ynp</w:t>
            </w:r>
            <w:proofErr w:type="spellEnd"/>
            <w:r w:rsidRPr="0023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передает Заказчику "Проектную документацию"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четырёх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 экземплярах на бумажном носителе и 1 экземпляр в электронном виде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текстовых файлах и графических материалах в формате PDF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Ecxel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отправляет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proect</w:t>
            </w:r>
            <w:proofErr w:type="spellEnd"/>
            <w:r w:rsidRPr="00232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ynp</w:t>
            </w:r>
            <w:proofErr w:type="spellEnd"/>
            <w:r w:rsidRPr="0023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0FBE" w:rsidRPr="00977947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"Рабочую документацию" в 4-х (четырех) экземплярах на бумажном носителе и 1 экземпляр в электронном виде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текстовых файлах и графических материалах в формате PDF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Ecxel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)), а также отправляет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proect</w:t>
            </w:r>
            <w:proofErr w:type="spellEnd"/>
            <w:r w:rsidRPr="00232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ynp</w:t>
            </w:r>
            <w:proofErr w:type="spellEnd"/>
            <w:r w:rsidRPr="0023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FBE" w:rsidRPr="00977947" w:rsidRDefault="00580FBE" w:rsidP="00580FBE">
            <w:pPr>
              <w:numPr>
                <w:ilvl w:val="0"/>
                <w:numId w:val="33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"Сметную документацию" (Локальные сметы, объектные сметы и сводный сметный расчет, прайс-листы, ведомости объемов работ) на бумажном носителе в 4-х (четырех) экземплярах и в электронном виде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текстовых файлах в формате PDF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Ecxel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и в программе разработки </w:t>
            </w:r>
            <w:proofErr w:type="spellStart"/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WinPик</w:t>
            </w:r>
            <w:proofErr w:type="spellEnd"/>
            <w:r w:rsidRPr="009779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отправляет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proect</w:t>
            </w:r>
            <w:proofErr w:type="spellEnd"/>
            <w:r w:rsidRPr="00232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ynp</w:t>
            </w:r>
            <w:proofErr w:type="spellEnd"/>
            <w:r w:rsidRPr="0023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К заданию на проектирование прилагаются: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план земельного участка на котором планируется размещение объекта и (или) проект планировки территории и проект межевания территории (для линейных объектов - при их отсутствии заданием на проектирование предусматривается необходимость выполнения проекта планировки и межевания территории в объеме, необходимом и достаточном для подготовки проектной документации)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объекте недвижимости с кадастровым номером 14:19:210005:910.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 с кадастровым номером 14:19:210005:936.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 с кадастровым номером 14:19:210005:976.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 с кадастровым номером 14:19:210005:994.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46.2.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инженерных изысканий (при их отсутствии заданием на проектирование   предусматривается   необходимость   выполнения инженерных изысканий в объеме, необходимом и достаточном для подготовки проектной документации)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tabs>
                <w:tab w:val="left" w:pos="573"/>
              </w:tabs>
              <w:suppressAutoHyphens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местности, выполненная ООО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Спецгеокадастр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» летом 2023 г. </w:t>
            </w:r>
          </w:p>
          <w:p w:rsidR="00580FBE" w:rsidRPr="00977947" w:rsidRDefault="00580FBE" w:rsidP="00580FBE">
            <w:pPr>
              <w:tabs>
                <w:tab w:val="left" w:pos="573"/>
              </w:tabs>
              <w:suppressAutoHyphens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46.3.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   условия    на    подключение    объекта   к   сетям</w:t>
            </w:r>
          </w:p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 обеспечения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отсутствуют</w:t>
            </w:r>
          </w:p>
        </w:tc>
      </w:tr>
      <w:tr w:rsidR="00580FBE" w:rsidRPr="00977947" w:rsidTr="00C11E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46.4.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   материалы   утвержденного проекта планировки участка строительства.  Сведения о надземных и подземных инженерных сооружениях, и коммуникациях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отсутствуют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46.5.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предварительном согласовании места размещения объекта (при наличии)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отсутствуют</w:t>
            </w:r>
          </w:p>
        </w:tc>
      </w:tr>
      <w:tr w:rsidR="00580FBE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46.6.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документы и материалы, которые необходимо учесть в качестве исходных данных для проектированиям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ind w:left="5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Ситуационный план (М1:10000)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ind w:left="5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Планировочная схема земельного участка (М1:1000)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Выписки из Единого государственного реестра недвижимости об объекте недвижимости с кадастровым номером - 14:19:210005:910, 14:19:210005:936, 14:19:210005:976, 14:19:210005:994.</w:t>
            </w:r>
          </w:p>
          <w:p w:rsidR="00580FBE" w:rsidRPr="00977947" w:rsidRDefault="00580FBE" w:rsidP="00580FBE">
            <w:pPr>
              <w:pStyle w:val="a4"/>
              <w:widowControl w:val="0"/>
              <w:numPr>
                <w:ilvl w:val="0"/>
                <w:numId w:val="65"/>
              </w:numPr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Топографическая съемка местности в масштабе 1:500.</w:t>
            </w:r>
          </w:p>
        </w:tc>
      </w:tr>
    </w:tbl>
    <w:p w:rsidR="006C15B0" w:rsidRPr="00977947" w:rsidRDefault="006C15B0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6DF7" w:rsidRPr="00977947" w:rsidRDefault="000F6DF7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6DF7" w:rsidRPr="00977947" w:rsidRDefault="000F6DF7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6DF7" w:rsidRPr="00977947" w:rsidRDefault="000F6DF7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6DF7" w:rsidRPr="00977947" w:rsidRDefault="000F6DF7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6DF7" w:rsidRPr="00977947" w:rsidRDefault="000F6DF7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6DF7" w:rsidRPr="00977947" w:rsidRDefault="000F6DF7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6DF7" w:rsidRPr="00977947" w:rsidRDefault="000F6DF7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F6DF7" w:rsidRPr="00977947" w:rsidRDefault="000F6DF7" w:rsidP="000F6DF7">
      <w:pPr>
        <w:snapToGri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47">
        <w:rPr>
          <w:rFonts w:ascii="Times New Roman" w:hAnsi="Times New Roman" w:cs="Times New Roman"/>
          <w:b/>
          <w:sz w:val="24"/>
          <w:szCs w:val="24"/>
        </w:rPr>
        <w:t>ЗАДАНИЕ                                                                                                                                             на проектирование объекта капитального строительства:</w:t>
      </w:r>
    </w:p>
    <w:p w:rsidR="00640637" w:rsidRDefault="000F6DF7" w:rsidP="000F6DF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947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объекта: </w:t>
      </w:r>
      <w:r w:rsidR="00470FBB" w:rsidRPr="00977947">
        <w:rPr>
          <w:rFonts w:ascii="Times New Roman" w:hAnsi="Times New Roman" w:cs="Times New Roman"/>
          <w:b/>
          <w:bCs/>
          <w:sz w:val="24"/>
          <w:szCs w:val="24"/>
        </w:rPr>
        <w:t>«Прирельсовый склад нефтепродуктов и железнодорожные пути необщего пользования АО «</w:t>
      </w:r>
      <w:proofErr w:type="spellStart"/>
      <w:r w:rsidR="00470FBB" w:rsidRPr="00977947">
        <w:rPr>
          <w:rFonts w:ascii="Times New Roman" w:hAnsi="Times New Roman" w:cs="Times New Roman"/>
          <w:b/>
          <w:bCs/>
          <w:sz w:val="24"/>
          <w:szCs w:val="24"/>
        </w:rPr>
        <w:t>Саханефтегазсбыт</w:t>
      </w:r>
      <w:proofErr w:type="spellEnd"/>
      <w:r w:rsidR="00470FBB" w:rsidRPr="00977947">
        <w:rPr>
          <w:rFonts w:ascii="Times New Roman" w:hAnsi="Times New Roman" w:cs="Times New Roman"/>
          <w:b/>
          <w:bCs/>
          <w:sz w:val="24"/>
          <w:szCs w:val="24"/>
        </w:rPr>
        <w:t xml:space="preserve">» в пос. Беркакит РС(Я)». </w:t>
      </w:r>
    </w:p>
    <w:p w:rsidR="000F6DF7" w:rsidRPr="00977947" w:rsidRDefault="00470FBB" w:rsidP="000F6DF7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947">
        <w:rPr>
          <w:rFonts w:ascii="Times New Roman" w:hAnsi="Times New Roman" w:cs="Times New Roman"/>
          <w:b/>
          <w:bCs/>
          <w:sz w:val="24"/>
          <w:szCs w:val="24"/>
        </w:rPr>
        <w:t>4 очередь</w:t>
      </w:r>
      <w:r w:rsidR="00095299"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строительства</w:t>
      </w:r>
      <w:r w:rsidRPr="009779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6DF7" w:rsidRPr="00977947" w:rsidRDefault="000F6DF7" w:rsidP="000F6DF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</w:rPr>
      </w:pPr>
      <w:r w:rsidRPr="00977947">
        <w:rPr>
          <w:b/>
          <w:bCs/>
        </w:rPr>
        <w:t xml:space="preserve">Адрес объекта: Республика Саха (Якутия), </w:t>
      </w:r>
      <w:proofErr w:type="spellStart"/>
      <w:r w:rsidRPr="00977947">
        <w:rPr>
          <w:b/>
        </w:rPr>
        <w:t>Нерюнгринский</w:t>
      </w:r>
      <w:proofErr w:type="spellEnd"/>
      <w:r w:rsidRPr="00977947">
        <w:rPr>
          <w:b/>
        </w:rPr>
        <w:t xml:space="preserve"> район, п. Беркакит</w:t>
      </w:r>
    </w:p>
    <w:tbl>
      <w:tblPr>
        <w:tblW w:w="10557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7"/>
        <w:gridCol w:w="4327"/>
        <w:gridCol w:w="11"/>
        <w:gridCol w:w="5301"/>
      </w:tblGrid>
      <w:tr w:rsidR="000F6DF7" w:rsidRPr="00977947" w:rsidTr="00C11E32">
        <w:trPr>
          <w:trHeight w:val="397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  <w:lang w:eastAsia="ru-RU"/>
              </w:rPr>
              <w:t>I. Общие данные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Основание для проектирования объекта: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капитального строительства АО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«Саханефтегазсбыт» на 2022-2030гг.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Застройщик (технический заказчик)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«Саханефтегазсбыт», 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677000, Республика Саха (Якутия), 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Якутск, ул. </w:t>
            </w:r>
            <w:proofErr w:type="spellStart"/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Чиряева</w:t>
            </w:r>
            <w:proofErr w:type="spellEnd"/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 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ИНН: 1435115270    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1021401050857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 (4112) 31-88-30</w:t>
            </w:r>
          </w:p>
          <w:p w:rsidR="000F6DF7" w:rsidRPr="00977947" w:rsidRDefault="000F6DF7" w:rsidP="00C1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(4112) 45-30-06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Инвестор (при наличии)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 работ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Новое строительство 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 финансирования строительства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Pr="00977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«Саханефтегазсбыт»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Технические условия на подключение (присоединение) объекта к сетям инженерно-технического обеспечения (при наличии)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Сведения отсутствуют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2025-2027 г.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0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470FBB" w:rsidRPr="00977947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предусмотреть:</w:t>
            </w:r>
          </w:p>
          <w:p w:rsidR="000F6DF7" w:rsidRPr="00977947" w:rsidRDefault="00470FBB" w:rsidP="000F6DF7">
            <w:pPr>
              <w:pStyle w:val="a4"/>
              <w:widowControl w:val="0"/>
              <w:numPr>
                <w:ilvl w:val="1"/>
                <w:numId w:val="9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858" w:hanging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железнодорожных путей необщего пользования протяженностью 1,57 км</w:t>
            </w:r>
            <w:r w:rsidR="00653163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434" w:rsidRPr="009779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1434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точную протяженность путей уточнить по проекту)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0E">
              <w:rPr>
                <w:rFonts w:ascii="Times New Roman" w:hAnsi="Times New Roman" w:cs="Times New Roman"/>
                <w:sz w:val="24"/>
                <w:szCs w:val="24"/>
              </w:rPr>
              <w:t xml:space="preserve">от точки сопряжения до </w:t>
            </w:r>
            <w:r w:rsidR="007A510E" w:rsidRPr="00977947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10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проектируемого прирельсового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склада нефтепродуктов, включая участок </w:t>
            </w:r>
            <w:r w:rsidR="007A510E">
              <w:rPr>
                <w:rFonts w:ascii="Times New Roman" w:hAnsi="Times New Roman" w:cs="Times New Roman"/>
                <w:sz w:val="24"/>
                <w:szCs w:val="24"/>
              </w:rPr>
              <w:t xml:space="preserve">эстакады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  <w:r w:rsidR="007A510E"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склада;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1"/>
                <w:numId w:val="9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858" w:hanging="4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 поверхностных вод от земляного полотна железнодорожной пути – железобетонные лотки/канава.</w:t>
            </w:r>
          </w:p>
          <w:p w:rsidR="000F6DF7" w:rsidRPr="00977947" w:rsidRDefault="00201434" w:rsidP="000F6DF7">
            <w:pPr>
              <w:pStyle w:val="a4"/>
              <w:widowControl w:val="0"/>
              <w:numPr>
                <w:ilvl w:val="1"/>
                <w:numId w:val="9"/>
              </w:numPr>
              <w:tabs>
                <w:tab w:val="left" w:pos="561"/>
              </w:tabs>
              <w:autoSpaceDE w:val="0"/>
              <w:autoSpaceDN w:val="0"/>
              <w:adjustRightInd w:val="0"/>
              <w:spacing w:after="0" w:line="240" w:lineRule="auto"/>
              <w:ind w:left="858" w:hanging="4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Покрытие технологического проезда на 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пересечении с железнодорожными </w:t>
            </w:r>
            <w:r w:rsidR="00F35BC3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путями. 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Идентификационные признаки объекта устанавливаются в соответствии со статьей 4 Федерального закона от 30 декабря 2009 г. N 384-ФЗ "Технический регламент о безопасности зданий и сооружений" и включают в себя: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pStyle w:val="a4"/>
              <w:spacing w:after="0" w:line="240" w:lineRule="auto"/>
              <w:ind w:left="38" w:right="36"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 Классификатору объектов капитального строительства (приказ Минстроя России от 10.07.2020 № 374/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F6DF7" w:rsidRPr="00977947" w:rsidRDefault="000F6DF7" w:rsidP="00C11E32">
            <w:pPr>
              <w:pStyle w:val="1"/>
              <w:spacing w:before="0" w:line="240" w:lineRule="auto"/>
              <w:ind w:firstLine="134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– 20.3.1.1 – железнодорожный подъездной путь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Назначение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Вид объекта: </w:t>
            </w:r>
          </w:p>
          <w:p w:rsidR="000F6DF7" w:rsidRPr="00977947" w:rsidRDefault="000F6DF7" w:rsidP="00C11E3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Железнодорожные пути необщего пользования;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Принадлежит к объектам транспортной инфраструктуры. Железнодорожные пути относятся к объектам инфраструктуры железнодорожного транспорта необщего пользования, является линейным объектом, включающим в себя здания и сооружения для эксплуатации объекта.</w:t>
            </w:r>
          </w:p>
        </w:tc>
      </w:tr>
      <w:tr w:rsidR="000F6DF7" w:rsidRPr="00977947" w:rsidTr="00C11E32">
        <w:trPr>
          <w:trHeight w:val="314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201434" w:rsidP="00EC0F7D">
            <w:pPr>
              <w:numPr>
                <w:ilvl w:val="0"/>
                <w:numId w:val="74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Вечномерзлые грунты. Климатический район строительства - северная строительно-климатическая зона, район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, подрайон IА;</w:t>
            </w:r>
          </w:p>
          <w:p w:rsidR="000F6DF7" w:rsidRPr="00103094" w:rsidRDefault="00201434" w:rsidP="00EC0F7D">
            <w:pPr>
              <w:numPr>
                <w:ilvl w:val="0"/>
                <w:numId w:val="74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DF7" w:rsidRPr="00103094">
              <w:rPr>
                <w:rFonts w:ascii="Times New Roman" w:hAnsi="Times New Roman" w:cs="Times New Roman"/>
                <w:sz w:val="24"/>
                <w:szCs w:val="24"/>
              </w:rPr>
              <w:t>В соответствии с СП 14.13330.2018 "Строительство в сейсмических районах", район работ расположен в зоне с сейсмической активностью для основного строительства - 8 баллов по шкале MSK-64 (</w:t>
            </w:r>
            <w:r w:rsidR="000F6DF7" w:rsidRPr="00103094">
              <w:rPr>
                <w:rFonts w:ascii="Times New Roman" w:eastAsia="Calibri" w:hAnsi="Times New Roman" w:cs="Times New Roman"/>
                <w:sz w:val="24"/>
              </w:rPr>
              <w:t xml:space="preserve">карте А), для объектов повышенной ответственности - 8 баллов </w:t>
            </w:r>
            <w:r w:rsidR="000F6DF7" w:rsidRPr="00103094">
              <w:rPr>
                <w:rFonts w:ascii="Times New Roman" w:hAnsi="Times New Roman" w:cs="Times New Roman"/>
                <w:sz w:val="24"/>
                <w:szCs w:val="24"/>
              </w:rPr>
              <w:t>по шкале MSK-64 (</w:t>
            </w:r>
            <w:r w:rsidR="000F6DF7" w:rsidRPr="00103094">
              <w:rPr>
                <w:rFonts w:ascii="Times New Roman" w:eastAsia="Calibri" w:hAnsi="Times New Roman" w:cs="Times New Roman"/>
                <w:sz w:val="24"/>
              </w:rPr>
              <w:t>карте В)</w:t>
            </w:r>
            <w:r w:rsidR="000F6DF7" w:rsidRPr="0010309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95299" w:rsidRPr="00103094"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095299" w:rsidRPr="00103094">
              <w:rPr>
                <w:rFonts w:ascii="Times New Roman" w:eastAsia="Calibri" w:hAnsi="Times New Roman" w:cs="Times New Roman"/>
                <w:sz w:val="24"/>
              </w:rPr>
              <w:t>особо ответственных объектов</w:t>
            </w:r>
            <w:r w:rsidR="000F6DF7" w:rsidRPr="00103094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  <w:r w:rsidR="000F6DF7" w:rsidRPr="00103094">
              <w:rPr>
                <w:rFonts w:ascii="Times New Roman" w:hAnsi="Times New Roman" w:cs="Times New Roman"/>
                <w:sz w:val="24"/>
                <w:szCs w:val="24"/>
              </w:rPr>
              <w:t>10 баллов по шкале MSK-64 (</w:t>
            </w:r>
            <w:r w:rsidR="000F6DF7" w:rsidRPr="00103094">
              <w:rPr>
                <w:rFonts w:ascii="Times New Roman" w:eastAsia="Calibri" w:hAnsi="Times New Roman" w:cs="Times New Roman"/>
                <w:sz w:val="24"/>
              </w:rPr>
              <w:t>карте С)</w:t>
            </w:r>
            <w:r w:rsidR="000F6DF7" w:rsidRPr="001030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E4A50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Особые условия строительства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pStyle w:val="ConsPlusNonformat"/>
              <w:tabs>
                <w:tab w:val="left" w:pos="392"/>
              </w:tabs>
              <w:spacing w:after="120" w:line="252" w:lineRule="auto"/>
              <w:ind w:firstLine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Работы в зоне действующих путей выполняются в условиях движения поездов. Работы, для выполнения которых необходим перерыв в движении поездов, выполняются с предоставлением «окон» без значительных перерывов в движении поездов. Потребное количество и продолжительность «окон» обосновать в проектной документации и согласовать с эксплуатирующей организацией.</w:t>
            </w:r>
          </w:p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/>
              <w:ind w:firstLine="2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</w:rPr>
              <w:t>Работы вблизи частей, находящихся под напряжением, или в охранной зоне BЛ выполняются с учетом обеспечения условий электробезопасности.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3E4A50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  <w:r w:rsidR="000F6DF7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DF7" w:rsidRPr="00977947" w:rsidRDefault="00201434" w:rsidP="00EC0F7D">
            <w:pPr>
              <w:numPr>
                <w:ilvl w:val="0"/>
                <w:numId w:val="75"/>
              </w:numPr>
              <w:tabs>
                <w:tab w:val="left" w:pos="57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- геодезические изыскания выполняются проектной организацией.</w:t>
            </w:r>
          </w:p>
          <w:p w:rsidR="000F6DF7" w:rsidRPr="00977947" w:rsidRDefault="00201434" w:rsidP="00EC0F7D">
            <w:pPr>
              <w:numPr>
                <w:ilvl w:val="0"/>
                <w:numId w:val="75"/>
              </w:numPr>
              <w:tabs>
                <w:tab w:val="left" w:pos="57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- геологические изыскания выполняются проектной организацией.</w:t>
            </w:r>
          </w:p>
          <w:p w:rsidR="000F6DF7" w:rsidRPr="00977947" w:rsidRDefault="00201434" w:rsidP="00EC0F7D">
            <w:pPr>
              <w:numPr>
                <w:ilvl w:val="0"/>
                <w:numId w:val="75"/>
              </w:numPr>
              <w:tabs>
                <w:tab w:val="left" w:pos="57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  </w:t>
            </w:r>
            <w:r w:rsidR="000F6DF7"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Инженерно-гидрометеорологические изыскания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выполняются проектной организацией.</w:t>
            </w:r>
          </w:p>
          <w:p w:rsidR="000F6DF7" w:rsidRPr="00977947" w:rsidRDefault="00201434" w:rsidP="00EC0F7D">
            <w:pPr>
              <w:numPr>
                <w:ilvl w:val="0"/>
                <w:numId w:val="75"/>
              </w:numPr>
              <w:tabs>
                <w:tab w:val="left" w:pos="57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 </w:t>
            </w:r>
            <w:r w:rsidR="000F6DF7"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Инженерно-экологические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изыскания выполняются проектной организацией.</w:t>
            </w:r>
          </w:p>
          <w:p w:rsidR="003E4A50" w:rsidRPr="00977947" w:rsidRDefault="003E4A50" w:rsidP="00EC0F7D">
            <w:pPr>
              <w:numPr>
                <w:ilvl w:val="0"/>
                <w:numId w:val="75"/>
              </w:numPr>
              <w:tabs>
                <w:tab w:val="left" w:pos="57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 Историко-культурные исследования проводятся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организацией</w:t>
            </w:r>
          </w:p>
        </w:tc>
      </w:tr>
      <w:tr w:rsidR="000F6DF7" w:rsidRPr="00977947" w:rsidTr="00C11E32">
        <w:trPr>
          <w:trHeight w:val="397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Исходные данные для проектирования, предоставляемые Заказчиком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DF7" w:rsidRPr="00977947" w:rsidRDefault="000F6DF7" w:rsidP="00EC0F7D">
            <w:pPr>
              <w:pStyle w:val="a4"/>
              <w:numPr>
                <w:ilvl w:val="0"/>
                <w:numId w:val="72"/>
              </w:numPr>
              <w:tabs>
                <w:tab w:val="left" w:pos="573"/>
              </w:tabs>
              <w:suppressAutoHyphens/>
              <w:spacing w:after="0" w:line="240" w:lineRule="auto"/>
              <w:ind w:left="-8"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землю.</w:t>
            </w:r>
          </w:p>
          <w:p w:rsidR="000F6DF7" w:rsidRPr="00977947" w:rsidRDefault="000F6DF7" w:rsidP="00EC0F7D">
            <w:pPr>
              <w:pStyle w:val="a4"/>
              <w:numPr>
                <w:ilvl w:val="0"/>
                <w:numId w:val="72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Проект планировки и межевания территории. </w:t>
            </w:r>
          </w:p>
          <w:p w:rsidR="000F6DF7" w:rsidRPr="00977947" w:rsidRDefault="000F6DF7" w:rsidP="00EC0F7D">
            <w:pPr>
              <w:pStyle w:val="a4"/>
              <w:numPr>
                <w:ilvl w:val="0"/>
                <w:numId w:val="72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Градостроительный план земельного участка. </w:t>
            </w:r>
          </w:p>
          <w:p w:rsidR="000F6DF7" w:rsidRPr="00977947" w:rsidRDefault="000F6DF7" w:rsidP="00EC0F7D">
            <w:pPr>
              <w:pStyle w:val="a4"/>
              <w:numPr>
                <w:ilvl w:val="0"/>
                <w:numId w:val="72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Разрешенные места выпуска отводимой от железнодорожного пути воды на рельеф или в ливневую канализацию.</w:t>
            </w:r>
          </w:p>
          <w:p w:rsidR="000F6DF7" w:rsidRPr="00977947" w:rsidRDefault="000F6DF7" w:rsidP="00EC0F7D">
            <w:pPr>
              <w:pStyle w:val="a4"/>
              <w:numPr>
                <w:ilvl w:val="0"/>
                <w:numId w:val="72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Данные по </w:t>
            </w:r>
            <w:proofErr w:type="spellStart"/>
            <w:r w:rsidRPr="00977947">
              <w:rPr>
                <w:rFonts w:ascii="Times New Roman" w:hAnsi="Times New Roman"/>
                <w:sz w:val="24"/>
                <w:szCs w:val="24"/>
              </w:rPr>
              <w:t>вагонопотоку</w:t>
            </w:r>
            <w:proofErr w:type="spellEnd"/>
            <w:r w:rsidRPr="009779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6DF7" w:rsidRPr="00977947" w:rsidRDefault="000F6DF7" w:rsidP="00C11E32">
            <w:pPr>
              <w:pStyle w:val="a4"/>
              <w:tabs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      - тип вагонов: вагоны-цистерны. </w:t>
            </w:r>
          </w:p>
          <w:p w:rsidR="000F6DF7" w:rsidRPr="00977947" w:rsidRDefault="00D42292" w:rsidP="00C11E32">
            <w:pPr>
              <w:pStyle w:val="a4"/>
              <w:tabs>
                <w:tab w:val="left" w:pos="36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="000F6DF7" w:rsidRPr="00977947">
              <w:rPr>
                <w:rFonts w:ascii="Times New Roman" w:hAnsi="Times New Roman"/>
                <w:sz w:val="24"/>
                <w:szCs w:val="24"/>
              </w:rPr>
              <w:t xml:space="preserve">номенклатура грузов: светлые нефтепродукты. </w:t>
            </w:r>
          </w:p>
          <w:p w:rsidR="000F6DF7" w:rsidRPr="00977947" w:rsidRDefault="000F6DF7" w:rsidP="00C11E32">
            <w:pPr>
              <w:tabs>
                <w:tab w:val="left" w:pos="572"/>
              </w:tabs>
              <w:suppressAutoHyphens/>
              <w:snapToGrid w:val="0"/>
              <w:spacing w:after="0" w:line="240" w:lineRule="auto"/>
              <w:ind w:left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0F6DF7" w:rsidRPr="00977947" w:rsidRDefault="000F6DF7" w:rsidP="000F6DF7">
            <w:pPr>
              <w:numPr>
                <w:ilvl w:val="0"/>
                <w:numId w:val="5"/>
              </w:numPr>
              <w:tabs>
                <w:tab w:val="left" w:pos="572"/>
              </w:tabs>
              <w:suppressAutoHyphens/>
              <w:spacing w:after="0" w:line="240" w:lineRule="auto"/>
              <w:ind w:left="33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дней в году – 365;</w:t>
            </w:r>
          </w:p>
          <w:p w:rsidR="000F6DF7" w:rsidRPr="00977947" w:rsidRDefault="000F6DF7" w:rsidP="000F6DF7">
            <w:pPr>
              <w:numPr>
                <w:ilvl w:val="0"/>
                <w:numId w:val="5"/>
              </w:numPr>
              <w:tabs>
                <w:tab w:val="left" w:pos="572"/>
              </w:tabs>
              <w:suppressAutoHyphens/>
              <w:spacing w:after="0" w:line="240" w:lineRule="auto"/>
              <w:ind w:left="33" w:firstLine="2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смен в сутки – 3;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ind w:left="5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смены – 8 часов.</w:t>
            </w:r>
          </w:p>
        </w:tc>
      </w:tr>
      <w:tr w:rsidR="000F6DF7" w:rsidRPr="00977947" w:rsidTr="00C11E32">
        <w:trPr>
          <w:trHeight w:val="397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II. Требования к проектным решениям</w:t>
            </w:r>
          </w:p>
        </w:tc>
      </w:tr>
      <w:tr w:rsidR="000F6DF7" w:rsidRPr="00977947" w:rsidTr="00C11E32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Стадия проектирования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DF7" w:rsidRPr="00977947" w:rsidRDefault="000F6DF7" w:rsidP="00201434">
            <w:pPr>
              <w:spacing w:after="0" w:line="240" w:lineRule="auto"/>
              <w:ind w:left="431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Разработать отдельно:</w:t>
            </w:r>
          </w:p>
          <w:p w:rsidR="000F6DF7" w:rsidRDefault="000F6DF7" w:rsidP="00EC0F7D">
            <w:pPr>
              <w:pStyle w:val="a4"/>
              <w:numPr>
                <w:ilvl w:val="0"/>
                <w:numId w:val="76"/>
              </w:numPr>
              <w:tabs>
                <w:tab w:val="left" w:pos="540"/>
              </w:tabs>
              <w:spacing w:after="0" w:line="240" w:lineRule="auto"/>
              <w:ind w:left="431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Стадия «</w:t>
            </w:r>
            <w:r w:rsidR="004F5D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Основные технические решения</w:t>
            </w: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4F5DA8" w:rsidRPr="004F5DA8" w:rsidRDefault="004F5DA8" w:rsidP="00580FBE">
            <w:pPr>
              <w:pStyle w:val="a4"/>
              <w:numPr>
                <w:ilvl w:val="0"/>
                <w:numId w:val="76"/>
              </w:numPr>
              <w:tabs>
                <w:tab w:val="left" w:pos="540"/>
              </w:tabs>
              <w:spacing w:after="0" w:line="240" w:lineRule="auto"/>
              <w:ind w:left="431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F5D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Стадия «Проектная документация»;</w:t>
            </w:r>
          </w:p>
          <w:p w:rsidR="000F6DF7" w:rsidRPr="00977947" w:rsidRDefault="000F6DF7" w:rsidP="00EC0F7D">
            <w:pPr>
              <w:pStyle w:val="a4"/>
              <w:numPr>
                <w:ilvl w:val="0"/>
                <w:numId w:val="76"/>
              </w:numPr>
              <w:tabs>
                <w:tab w:val="left" w:pos="540"/>
              </w:tabs>
              <w:spacing w:after="0" w:line="240" w:lineRule="auto"/>
              <w:ind w:left="431" w:hanging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Стадия «Рабочая документация».</w:t>
            </w:r>
          </w:p>
        </w:tc>
      </w:tr>
      <w:tr w:rsidR="000F6DF7" w:rsidRPr="00977947" w:rsidTr="00C11E32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требования к разработке проектной документации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C620A" w:rsidP="00EC0F7D">
            <w:pPr>
              <w:numPr>
                <w:ilvl w:val="0"/>
                <w:numId w:val="77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решения разработать в соответствии с требованиями Градостроительного кодекса РФ (№190-ФЗ от 29.12.2004г. с изменениями) и требованиями нормативно-технических документов. </w:t>
            </w:r>
          </w:p>
          <w:p w:rsidR="000F6DF7" w:rsidRPr="00977947" w:rsidRDefault="000C620A" w:rsidP="00EC0F7D">
            <w:pPr>
              <w:numPr>
                <w:ilvl w:val="0"/>
                <w:numId w:val="77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документацию выполнить в полном соответствии с </w:t>
            </w:r>
            <w:r w:rsidR="00640637" w:rsidRPr="00977947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64063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документации РФ</w:t>
            </w:r>
            <w:r w:rsidR="000F6DF7"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F7" w:rsidRPr="00977947" w:rsidRDefault="000F6DF7" w:rsidP="00EC0F7D">
            <w:pPr>
              <w:numPr>
                <w:ilvl w:val="0"/>
                <w:numId w:val="77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проектной документации должен соответствовать положениям ст.48, п.12 ГК (от 29.12.2004 г. №190-ФЗ), требованиям Постановления Правительства Российской Федерации от 16.02.2008 №87 «О составе разделов проектной документации и требованиях к их содержанию». </w:t>
            </w:r>
          </w:p>
          <w:p w:rsidR="000F6DF7" w:rsidRPr="00977947" w:rsidRDefault="000F6DF7" w:rsidP="00EC0F7D">
            <w:pPr>
              <w:numPr>
                <w:ilvl w:val="0"/>
                <w:numId w:val="77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проектируемого земляного полотна и верхнего строения пути принять по СП 119.13330.20117 «Железные дороги колеи 11520 мм», СП 37.13330.2012 «Промышленный транспорт». </w:t>
            </w:r>
          </w:p>
          <w:p w:rsidR="000F6DF7" w:rsidRPr="00977947" w:rsidRDefault="000F6DF7" w:rsidP="00EC0F7D">
            <w:pPr>
              <w:numPr>
                <w:ilvl w:val="0"/>
                <w:numId w:val="77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Рельсошпальная решетка из рельсов Р65, шпалы железобетонные.</w:t>
            </w:r>
          </w:p>
          <w:p w:rsidR="000F6DF7" w:rsidRDefault="000F6DF7" w:rsidP="00EC0F7D">
            <w:pPr>
              <w:numPr>
                <w:ilvl w:val="0"/>
                <w:numId w:val="77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примыкания к существующему пути границы проектирования предусмотреть проектом. </w:t>
            </w:r>
          </w:p>
          <w:p w:rsidR="0056664B" w:rsidRPr="00977947" w:rsidRDefault="0056664B" w:rsidP="00EC0F7D">
            <w:pPr>
              <w:numPr>
                <w:ilvl w:val="0"/>
                <w:numId w:val="77"/>
              </w:numPr>
              <w:tabs>
                <w:tab w:val="left" w:pos="33"/>
                <w:tab w:val="left" w:pos="348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разделов стадии </w:t>
            </w:r>
            <w:r w:rsidRPr="0097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технические решения</w:t>
            </w:r>
            <w:r w:rsidRPr="0097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должен соответствовать стадии «Проектная документация», но в упрощенном виде, для предварительного согласования основных проектных решений и планировочных решений с Заказчиком, перед разработкой стадии «Проектная документация».</w:t>
            </w:r>
          </w:p>
        </w:tc>
      </w:tr>
      <w:tr w:rsidR="000F6DF7" w:rsidRPr="00977947" w:rsidTr="00C11E32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требования к выполнению проектных работ.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EC0F7D">
            <w:pPr>
              <w:pStyle w:val="ConsPlusNonformat"/>
              <w:numPr>
                <w:ilvl w:val="0"/>
                <w:numId w:val="70"/>
              </w:numPr>
              <w:tabs>
                <w:tab w:val="left" w:pos="392"/>
              </w:tabs>
              <w:spacing w:after="120" w:line="252" w:lineRule="auto"/>
              <w:ind w:left="43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Проектирование осуществлять в соответствии с основными требованиями Федерального закона «О техническом регулировании» от 27.02.2002 г. № 184-</w:t>
            </w:r>
            <w:r w:rsidR="00103094" w:rsidRPr="00977947">
              <w:rPr>
                <w:rFonts w:ascii="Times New Roman" w:hAnsi="Times New Roman" w:cs="Times New Roman"/>
                <w:sz w:val="24"/>
                <w:szCs w:val="24"/>
              </w:rPr>
              <w:t>ФЗ.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F6DF7" w:rsidRDefault="000F6DF7" w:rsidP="00EC0F7D">
            <w:pPr>
              <w:pStyle w:val="ConsPlusNonformat"/>
              <w:numPr>
                <w:ilvl w:val="0"/>
                <w:numId w:val="70"/>
              </w:numPr>
              <w:tabs>
                <w:tab w:val="left" w:pos="392"/>
              </w:tabs>
              <w:spacing w:after="120" w:line="252" w:lineRule="auto"/>
              <w:ind w:left="43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Работы в зоне действующих путей выполняются в условиях движения поездов. Работы, для выполнения которых необходим перерыв в движении поездов, выполняются с предоставлением «окон» без значительных перерывов в движении поездов. Потребное количество и продолжительность «окон» обосновать в проектной документации и согласовать с эксплуатирующей организацией.</w:t>
            </w:r>
          </w:p>
          <w:p w:rsidR="00640637" w:rsidRPr="00977947" w:rsidRDefault="00640637" w:rsidP="00EC0F7D">
            <w:pPr>
              <w:pStyle w:val="ConsPlusNonformat"/>
              <w:numPr>
                <w:ilvl w:val="0"/>
                <w:numId w:val="70"/>
              </w:numPr>
              <w:tabs>
                <w:tab w:val="left" w:pos="392"/>
              </w:tabs>
              <w:spacing w:after="120" w:line="252" w:lineRule="auto"/>
              <w:ind w:left="43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самостоятельно проводит обследования примыкания проектируемых железнодорожных путей к существующим путям и получает необходимые разрешения в соответствующих инстанциях.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Особые условия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EC0F7D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4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после получения технических условий от АО АК «Железные дороги Якутии» объем проектных работ изменится в большую сторону, то стороны заключат дополнительное соглашение на увеличение стоимости работ и изменение задания на проектирование. 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4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вблизи частей, находящихся под напряжением или в охранной зоне ВЛ выполняются с учетом обеспечения условий электробезопасности. 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мероприятиям по охране окружающей среды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EC0F7D">
            <w:pPr>
              <w:numPr>
                <w:ilvl w:val="0"/>
                <w:numId w:val="78"/>
              </w:numPr>
              <w:tabs>
                <w:tab w:val="left" w:pos="284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Согласно требований нормативных документов Минприроды России и других нормативных актов, регулирующих природоохранную деятельность;</w:t>
            </w:r>
          </w:p>
          <w:p w:rsidR="000F6DF7" w:rsidRPr="00977947" w:rsidRDefault="000F6DF7" w:rsidP="00EC0F7D">
            <w:pPr>
              <w:numPr>
                <w:ilvl w:val="0"/>
                <w:numId w:val="78"/>
              </w:numPr>
              <w:tabs>
                <w:tab w:val="left" w:pos="284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Разработать раздел «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Перечень мероприятий по охране окружающей среды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 на период эксплуатации и строительства.</w:t>
            </w:r>
          </w:p>
          <w:p w:rsidR="000F6DF7" w:rsidRPr="00977947" w:rsidRDefault="000F6DF7" w:rsidP="008523EB">
            <w:pPr>
              <w:numPr>
                <w:ilvl w:val="0"/>
                <w:numId w:val="78"/>
              </w:numPr>
              <w:tabs>
                <w:tab w:val="left" w:pos="284"/>
                <w:tab w:val="left" w:pos="54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D42292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</w:t>
            </w:r>
            <w:r w:rsidR="00103094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результатов </w:t>
            </w:r>
            <w:r w:rsidR="008523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23EB" w:rsidRPr="008523EB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воздействия с </w:t>
            </w:r>
            <w:r w:rsidR="008523EB" w:rsidRPr="00852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определением за пределами площадки уровней создаваемого загрязнения (химического, физического и (или) биологического воздействия, превышающего санитарно-эпидемиологические требования)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«Проект санитарно-защитной зоны» с прохождением санитарно-эпидемиологической экспертизы и получением санитарно-эпидемиологического заключения в управлении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по РС (Я).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tabs>
                <w:tab w:val="left" w:pos="209"/>
                <w:tab w:val="left" w:pos="572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проектной документации разработать раздел «Мероприятия по обеспечению пожарной безопасности» в соответствии с СП 153.13130.2013 «Инфраструктура железнодорожного транспорта. Требования пожарной безопасности», с учетом положений Федерального закона от 22.07.2008 г. №1123-ФЗ и иными государственными нормативными документами в редакциях, действующих на дату разработки документации. 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pStyle w:val="a4"/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Федерального закона 384-ФЗ «Технический регламент о безопасности зданий и сооружений»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проекту организации строительства объекта</w:t>
            </w:r>
          </w:p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EC0F7D">
            <w:pPr>
              <w:pStyle w:val="a4"/>
              <w:widowControl w:val="0"/>
              <w:numPr>
                <w:ilvl w:val="0"/>
                <w:numId w:val="79"/>
              </w:numPr>
              <w:tabs>
                <w:tab w:val="left" w:pos="209"/>
                <w:tab w:val="left" w:pos="554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48.13330.2019 «Организация строительства», СНиП 1.04.</w:t>
            </w:r>
            <w:proofErr w:type="gramStart"/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03.-</w:t>
            </w:r>
            <w:proofErr w:type="gramEnd"/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«Нормы продолжительности строительства и задела в строительстве предприятий, зданий и сооружений предприятий».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0"/>
                <w:numId w:val="79"/>
              </w:numPr>
              <w:tabs>
                <w:tab w:val="left" w:pos="209"/>
                <w:tab w:val="left" w:pos="554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57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раздел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«Проект организации строительства».</w:t>
            </w:r>
          </w:p>
        </w:tc>
      </w:tr>
      <w:tr w:rsidR="000F6DF7" w:rsidRPr="00977947" w:rsidTr="00C11E32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EC0F7D">
            <w:pPr>
              <w:pStyle w:val="a4"/>
              <w:numPr>
                <w:ilvl w:val="0"/>
                <w:numId w:val="64"/>
              </w:numPr>
              <w:tabs>
                <w:tab w:val="left" w:pos="265"/>
                <w:tab w:val="left" w:pos="845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94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4248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к   разработке проекта восстановления (рекультивации)</w:t>
            </w:r>
          </w:p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нарушенных земель или плодородного слоя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Постановления Правительства РФ №800 от 10.07.2018 г. «О проведении рекультивации и консервации земель».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Необходимость разработки проекта рекультивации и консервации земель определить в процессе разработки проектной документации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94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4248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местам складирования излишков грунта и (или) мусора при строительстве и протяженность маршрута их доставки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pStyle w:val="a4"/>
              <w:widowControl w:val="0"/>
              <w:tabs>
                <w:tab w:val="left" w:pos="209"/>
                <w:tab w:val="left" w:pos="554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складирования определить в разделе ПОС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«Проект организации строительства».</w:t>
            </w:r>
          </w:p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94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44248"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Необходимость выделения этапов строительства и ввода объекта в эксплуатацию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944248" w:rsidP="00C11E32">
            <w:pPr>
              <w:tabs>
                <w:tab w:val="left" w:pos="317"/>
                <w:tab w:val="left" w:pos="5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является 4 очередью строительства объекта и включает в себя железнодорожные пути необщего пользования</w:t>
            </w:r>
            <w:r w:rsidR="00690200"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к прирельсовому складу нефтепродуктов.</w:t>
            </w:r>
          </w:p>
        </w:tc>
      </w:tr>
      <w:tr w:rsidR="000F6DF7" w:rsidRPr="00977947" w:rsidTr="00C11E32"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ru-RU"/>
              </w:rPr>
              <w:lastRenderedPageBreak/>
              <w:t>I</w:t>
            </w:r>
            <w:r w:rsidRPr="009779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II. Иные требования к проектированию</w:t>
            </w:r>
          </w:p>
        </w:tc>
      </w:tr>
      <w:tr w:rsidR="000F6DF7" w:rsidRPr="00977947" w:rsidTr="00C11E32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EC0F7D">
            <w:pPr>
              <w:pStyle w:val="a4"/>
              <w:numPr>
                <w:ilvl w:val="0"/>
                <w:numId w:val="80"/>
              </w:numPr>
              <w:tabs>
                <w:tab w:val="left" w:pos="0"/>
                <w:tab w:val="left" w:pos="601"/>
              </w:tabs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Состав разделов стадии </w:t>
            </w:r>
            <w:r w:rsidRPr="009779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«Проектная документация» и стадии «Рабочая документация» выполнить в соответствии с требованиями:</w:t>
            </w:r>
          </w:p>
          <w:p w:rsidR="000F6DF7" w:rsidRPr="00977947" w:rsidRDefault="000F6DF7" w:rsidP="000855DB">
            <w:pPr>
              <w:pStyle w:val="a4"/>
              <w:numPr>
                <w:ilvl w:val="0"/>
                <w:numId w:val="29"/>
              </w:numPr>
              <w:tabs>
                <w:tab w:val="left" w:pos="268"/>
                <w:tab w:val="left" w:pos="318"/>
                <w:tab w:val="left" w:pos="60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16 февраля 2008 г. №87 «О составе разделов проектной документации и требованиях к их содержанию» в редакции от 01.09.2022 г.</w:t>
            </w:r>
          </w:p>
          <w:p w:rsidR="000F6DF7" w:rsidRPr="00977947" w:rsidRDefault="000F6DF7" w:rsidP="000855DB">
            <w:pPr>
              <w:pStyle w:val="a4"/>
              <w:numPr>
                <w:ilvl w:val="0"/>
                <w:numId w:val="29"/>
              </w:numPr>
              <w:tabs>
                <w:tab w:val="left" w:pos="268"/>
                <w:tab w:val="left" w:pos="318"/>
                <w:tab w:val="left" w:pos="601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ГОСТ Р 21.1101-2020 «Система проектной документации для строительства. Основные требования к проектной и рабочей документации».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0"/>
                <w:numId w:val="80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 проектной документации разработать: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 полосы отвода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«Технологические и конструктивные решения линейного объекта. Искусственные сооружения»;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Здания, строения и сооружения, входящие в инфраструктуру линейного объекта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5. «Проект организации строительства»</w:t>
            </w:r>
            <w:r w:rsidRPr="00977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6 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  <w:tab w:val="left" w:pos="1281"/>
                <w:tab w:val="left" w:pos="1423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8. «Требования к обеспечению безопасной эксплуатации линейного объекта»;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9. «Смета на строительство»; </w:t>
            </w:r>
          </w:p>
          <w:p w:rsidR="000F6DF7" w:rsidRPr="00977947" w:rsidRDefault="000F6DF7" w:rsidP="000855DB">
            <w:pPr>
              <w:numPr>
                <w:ilvl w:val="0"/>
                <w:numId w:val="30"/>
              </w:numPr>
              <w:tabs>
                <w:tab w:val="left" w:pos="568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Раздел 13.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«Иная документация в случаях, предусмотренных федеральными законами»:</w:t>
            </w:r>
          </w:p>
          <w:p w:rsidR="000F6DF7" w:rsidRPr="00977947" w:rsidRDefault="000F6DF7" w:rsidP="000855DB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б_1. 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гражданской обороне, мероприятий по предупреждению чрезвычайных ситуаций природного и техногенного характера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DF7" w:rsidRPr="00977947" w:rsidRDefault="000F6DF7" w:rsidP="000855DB">
            <w:pPr>
              <w:pStyle w:val="a4"/>
              <w:numPr>
                <w:ilvl w:val="0"/>
                <w:numId w:val="31"/>
              </w:numPr>
              <w:tabs>
                <w:tab w:val="left" w:pos="714"/>
                <w:tab w:val="left" w:pos="944"/>
              </w:tabs>
              <w:suppressAutoHyphens/>
              <w:snapToGrid w:val="0"/>
              <w:spacing w:after="0"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Подраздел в_1) «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 санитарно-защитной зоны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0F6DF7" w:rsidRPr="00977947" w:rsidRDefault="000F6DF7" w:rsidP="000855DB">
            <w:pPr>
              <w:pStyle w:val="a4"/>
              <w:widowControl w:val="0"/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F7" w:rsidRPr="00977947" w:rsidTr="00C11E32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подготовке сметной документации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299" w:rsidRPr="00095299" w:rsidRDefault="00095299" w:rsidP="00EC0F7D">
            <w:pPr>
              <w:pStyle w:val="a4"/>
              <w:numPr>
                <w:ilvl w:val="0"/>
                <w:numId w:val="81"/>
              </w:numPr>
              <w:ind w:left="57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95299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ресурсно-индексным методом в текущих ценах на момент сдачи ПСД в базе "ФСНБ-2022".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0"/>
                <w:numId w:val="81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выполнить в сметной программе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WinРИК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6DF7" w:rsidRPr="00977947" w:rsidRDefault="000F6DF7" w:rsidP="00EC0F7D">
            <w:pPr>
              <w:pStyle w:val="a4"/>
              <w:widowControl w:val="0"/>
              <w:numPr>
                <w:ilvl w:val="0"/>
                <w:numId w:val="81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 состав сметной документации включить отдельными книгами: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«Сводный сметный расчет»;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«Объектные и локальные сметы»;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«Ведомости объемов работ»;</w:t>
            </w:r>
          </w:p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Конъюнктурный анализ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цен на материалы и оборудование с комплектом прайс-листов и коммерческих предложений.</w:t>
            </w:r>
          </w:p>
          <w:p w:rsidR="000F6DF7" w:rsidRPr="00977947" w:rsidRDefault="000F6DF7" w:rsidP="00EC0F7D">
            <w:pPr>
              <w:numPr>
                <w:ilvl w:val="0"/>
                <w:numId w:val="81"/>
              </w:numPr>
              <w:tabs>
                <w:tab w:val="left" w:pos="282"/>
                <w:tab w:val="left" w:pos="604"/>
              </w:tabs>
              <w:suppressAutoHyphens/>
              <w:snapToGrid w:val="0"/>
              <w:spacing w:after="0" w:line="240" w:lineRule="auto"/>
              <w:ind w:left="0"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Сводный сметный расчет выполнить в базисных и текущих ценах и включить:</w:t>
            </w:r>
          </w:p>
          <w:p w:rsidR="000F6DF7" w:rsidRPr="00977947" w:rsidRDefault="000F6DF7" w:rsidP="000F6DF7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затраты на проектные работы;</w:t>
            </w:r>
          </w:p>
          <w:p w:rsidR="000F6DF7" w:rsidRPr="00977947" w:rsidRDefault="000F6DF7" w:rsidP="000F6DF7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затраты на инж</w:t>
            </w:r>
            <w:r w:rsidR="008264C7">
              <w:rPr>
                <w:rFonts w:ascii="Times New Roman" w:hAnsi="Times New Roman"/>
                <w:sz w:val="24"/>
                <w:szCs w:val="24"/>
              </w:rPr>
              <w:t>енерные изыскания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F6DF7" w:rsidRPr="00977947" w:rsidRDefault="000F6DF7" w:rsidP="000F6DF7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>затраты на экспертизу проекта;</w:t>
            </w:r>
          </w:p>
          <w:p w:rsidR="000F6DF7" w:rsidRPr="00977947" w:rsidRDefault="000F6DF7" w:rsidP="000F6DF7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авторский надзор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11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Минстроя России</w:t>
              </w:r>
            </w:hyperlink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F6DF7" w:rsidRPr="00977947" w:rsidRDefault="000F6DF7" w:rsidP="000F6DF7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содержание дирекции (технического надзора)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12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Минстроя России</w:t>
              </w:r>
            </w:hyperlink>
            <w:r w:rsidRPr="0097794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F6DF7" w:rsidRPr="00977947" w:rsidRDefault="000F6DF7" w:rsidP="000F6DF7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зимнее удорожание строительства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13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Минстроя России</w:t>
              </w:r>
            </w:hyperlink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F6DF7" w:rsidRPr="00977947" w:rsidRDefault="000F6DF7" w:rsidP="000F6DF7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t xml:space="preserve">затраты на непредвиденные работы </w:t>
            </w: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hyperlink r:id="rId14" w:history="1">
              <w:r w:rsidRPr="0097794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Минстроя России</w:t>
              </w:r>
            </w:hyperlink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6DF7" w:rsidRPr="00977947" w:rsidRDefault="000F6DF7" w:rsidP="000F6DF7">
            <w:pPr>
              <w:numPr>
                <w:ilvl w:val="0"/>
                <w:numId w:val="36"/>
              </w:numPr>
              <w:tabs>
                <w:tab w:val="left" w:pos="554"/>
              </w:tabs>
              <w:suppressAutoHyphens/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прочие работы и затраты (суточные, проживание, затраты по перевозке работников (на объекте, до объекта), перебазирование машин и механизмов).</w:t>
            </w:r>
          </w:p>
          <w:p w:rsidR="000F6DF7" w:rsidRPr="009E0D26" w:rsidRDefault="000F6DF7" w:rsidP="00EC0F7D">
            <w:pPr>
              <w:pStyle w:val="a4"/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Ведомости работ составить на основании проектных решений</w:t>
            </w:r>
          </w:p>
          <w:p w:rsidR="009E0D26" w:rsidRPr="00977947" w:rsidRDefault="009E0D26" w:rsidP="00EC0F7D">
            <w:pPr>
              <w:pStyle w:val="a4"/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сметную стоимость </w:t>
            </w:r>
            <w:r w:rsidR="005A122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с Заказчиком.</w:t>
            </w:r>
          </w:p>
          <w:p w:rsidR="000F6DF7" w:rsidRPr="00977947" w:rsidRDefault="000F6DF7" w:rsidP="00C11E32">
            <w:pPr>
              <w:widowControl w:val="0"/>
              <w:tabs>
                <w:tab w:val="left" w:pos="0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DF7" w:rsidRPr="00977947" w:rsidTr="00C11E32">
        <w:trPr>
          <w:trHeight w:val="89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 о  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утвержденных   постановлением Правительства Российской Федерации от 4 июля 2020 г.  N 985 "Об утверждении перечня национальных стандартов и сводов правил (частей таких стандартов   и сводов  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и о признании утратившим силу некоторых актов Правительства Российской Федерации", в результате   применения   которых  на  обязательной  основе  обеспечивается соблюдение   требований Федерального   закона  "Технический  регламент  о безопасности    зданий и сооружений"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pStyle w:val="a4"/>
              <w:tabs>
                <w:tab w:val="left" w:pos="572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проектных значений параметров и других проектных характеристик зданий или сооружений требованиям безопасности, а также проектируемые мероприятия по обеспечению их безопасности должны быть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обоснованны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на требования Федерального закона №384-ФЗ и ссылками на требования стандартов и сводов правил, включенных в указанные в частях 1 и 7 статьи 6 Федерального закона №384-ФЗ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35"/>
              </w:numPr>
              <w:tabs>
                <w:tab w:val="left" w:pos="572"/>
              </w:tabs>
              <w:spacing w:before="100" w:beforeAutospacing="1" w:after="100" w:afterAutospacing="1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исследований;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35"/>
              </w:numPr>
              <w:tabs>
                <w:tab w:val="left" w:pos="572"/>
              </w:tabs>
              <w:spacing w:before="100" w:beforeAutospacing="1" w:after="100" w:afterAutospacing="1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и (или) испытания, выполненные по сертифицированным или апробированным иным способом методикам;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35"/>
              </w:numPr>
              <w:tabs>
                <w:tab w:val="left" w:pos="572"/>
              </w:tabs>
              <w:spacing w:before="100" w:beforeAutospacing="1" w:after="100" w:afterAutospacing="1" w:line="240" w:lineRule="auto"/>
              <w:ind w:left="0"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      </w:r>
          </w:p>
          <w:p w:rsidR="000F6DF7" w:rsidRPr="00977947" w:rsidRDefault="000F6DF7" w:rsidP="000F6DF7">
            <w:pPr>
              <w:pStyle w:val="a4"/>
              <w:numPr>
                <w:ilvl w:val="0"/>
                <w:numId w:val="35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7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риска возникновения опасных природных процессов и явлений и (или) техногенных воздействий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выполнению демонстрационных материалов, макетов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 применении технологий информационного моделирования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о применении экономически эффективной проектной документации повторного использования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типы квартир и их соотношение" заполняется только при проектировании жилых зданий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DF7" w:rsidRPr="00977947" w:rsidRDefault="000F6DF7" w:rsidP="00EC0F7D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данных, получение технический условий на подключение к железным путям от АО АК «Железные дороги Якутии», получение справок, для формирования соответствующих разделов проектной и рабочей документации, в соответствии с требованиями Постановления Правительства от 16.02.2008 №87 выполняет проектная организация.</w:t>
            </w:r>
          </w:p>
          <w:p w:rsidR="000F6DF7" w:rsidRPr="00977947" w:rsidRDefault="000F6DF7" w:rsidP="00EC0F7D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исходных данных в Главном Управлении МЧС России по РС (Я) и ИОГВ РС(Я), для разработки раздела ГО ЧС, осуществляется силами исполнителя.</w:t>
            </w:r>
          </w:p>
          <w:p w:rsidR="000F6DF7" w:rsidRPr="00977947" w:rsidRDefault="000F6DF7" w:rsidP="00EC0F7D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проектно-сметную документацию и результаты инженерных изысканий, необходимые для прохождения Государственной экспертизы, в электронном виде (формат PDF) для согласования с отделами Заказчика. </w:t>
            </w:r>
          </w:p>
          <w:p w:rsidR="000F6DF7" w:rsidRPr="00977947" w:rsidRDefault="000F6DF7" w:rsidP="00EC0F7D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Заказчик обязуется согласовать предлагаемые технические решения, материалы и т.п. в течение 5 (пяти) рабочих дней после поступления соответствующего запроса Подрядчика. В случае задержки согласования срок выполнения Работ продлевается на период задержки без применения штрафных санкций к Подрядчику.</w:t>
            </w:r>
          </w:p>
          <w:p w:rsidR="000F6DF7" w:rsidRPr="00977947" w:rsidRDefault="000F6DF7" w:rsidP="00EC0F7D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проходит Государственную экспертизу.</w:t>
            </w:r>
          </w:p>
          <w:p w:rsidR="00BA6DB3" w:rsidRDefault="000F6DF7" w:rsidP="00BA6DB3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B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прохождения Государственной экспертизы, оперативно вносить изменения в проектно-сметную документацию и устранять недостатки по представленным </w:t>
            </w:r>
            <w:r w:rsidR="000855DB" w:rsidRPr="00BA6DB3">
              <w:rPr>
                <w:rFonts w:ascii="Times New Roman" w:hAnsi="Times New Roman" w:cs="Times New Roman"/>
                <w:sz w:val="24"/>
                <w:szCs w:val="24"/>
              </w:rPr>
              <w:t>замечаниям,</w:t>
            </w:r>
            <w:r w:rsidRPr="00BA6DB3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превышая 5 календарных дней с момента получения соответствующих замечаний.</w:t>
            </w:r>
          </w:p>
          <w:p w:rsidR="00BA6DB3" w:rsidRPr="00BA6DB3" w:rsidRDefault="00BA6DB3" w:rsidP="00BA6DB3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DB3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для согласования, разделы проектной документации стадии "Основные технические решения" на электронную почту proect@ynp.ru</w:t>
            </w:r>
          </w:p>
          <w:p w:rsidR="000F6DF7" w:rsidRPr="00977947" w:rsidRDefault="000F6DF7" w:rsidP="00EC0F7D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"Проектную документацию" в 4-х (четырех) экземплярах на бумажном носителе и 1 экземпляр в электронном виде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текстовых файлах и графических материалах в формате PDF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Ecxel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="00EC0F7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отправляет на электронную почту 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proect</w:t>
            </w:r>
            <w:proofErr w:type="spellEnd"/>
            <w:r w:rsidR="00EC0F7D" w:rsidRPr="00232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ynp</w:t>
            </w:r>
            <w:proofErr w:type="spellEnd"/>
            <w:r w:rsidR="00EC0F7D" w:rsidRPr="0023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6DF7" w:rsidRPr="00977947" w:rsidRDefault="000F6DF7" w:rsidP="00EC0F7D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"Рабочую документацию" в 4-х (четырех) экземплярах на бумажном носителе и 1 экземпляр в электронном виде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текстовых файлах и графических материалах в формате PDF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Ecxel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="00EC0F7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отправляет на электронную почту 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proect</w:t>
            </w:r>
            <w:proofErr w:type="spellEnd"/>
            <w:r w:rsidR="00EC0F7D" w:rsidRPr="00232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ynp</w:t>
            </w:r>
            <w:proofErr w:type="spellEnd"/>
            <w:r w:rsidR="00EC0F7D" w:rsidRPr="0023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DF7" w:rsidRPr="00977947" w:rsidRDefault="000F6DF7" w:rsidP="00EC0F7D">
            <w:pPr>
              <w:numPr>
                <w:ilvl w:val="0"/>
                <w:numId w:val="82"/>
              </w:numPr>
              <w:tabs>
                <w:tab w:val="left" w:pos="541"/>
              </w:tabs>
              <w:suppressAutoHyphens/>
              <w:snapToGrid w:val="0"/>
              <w:spacing w:after="0" w:line="240" w:lineRule="auto"/>
              <w:ind w:left="0" w:firstLine="2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Исполнитель передает Заказчику "Сметную документацию" (Локальные сметы, объектные сметы и сводный сметный расчет, прайс-листы, ведомости объемов работ) на бумажном носителе в 4-х (четырех) экземплярах и в электронном виде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текстовых файлах в формате PDF (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97794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Ecxel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) и в программе разработки 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WinPик</w:t>
            </w:r>
            <w:proofErr w:type="spellEnd"/>
            <w:r w:rsidR="00EC0F7D">
              <w:rPr>
                <w:rFonts w:ascii="Times New Roman" w:hAnsi="Times New Roman" w:cs="Times New Roman"/>
                <w:sz w:val="24"/>
                <w:szCs w:val="24"/>
              </w:rPr>
              <w:t xml:space="preserve">. А также отправляет на электронную почту 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proect</w:t>
            </w:r>
            <w:proofErr w:type="spellEnd"/>
            <w:r w:rsidR="00EC0F7D" w:rsidRPr="002325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ynp</w:t>
            </w:r>
            <w:proofErr w:type="spellEnd"/>
            <w:r w:rsidR="00EC0F7D" w:rsidRPr="0023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C0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C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К заданию на проектирование прилагаются: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план земельного участка на котором планируется размещение объекта и (или) проект планировки территории и проект межевания территории (для линейных объектов - при их отсутствии заданием на проектирование предусматривается необходимость выполнения проекта планировки и межевания территории в объеме, необходимом и достаточном для подготовки проектной документации)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0F6DF7">
            <w:pPr>
              <w:pStyle w:val="a4"/>
              <w:widowControl w:val="0"/>
              <w:numPr>
                <w:ilvl w:val="0"/>
                <w:numId w:val="34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Выписки из ЕГРН земельных участков - 14:19:210005:910, 14:19:210005:936, 14:19:210005:976, 14:19:210005:994.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инженерных изысканий (при их отсутствии заданием на проектирование   предусматривается   необходимость   выполнения инженерных изысканий в объеме, необходимом и достаточном для подготовки проектной документации)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tabs>
                <w:tab w:val="left" w:pos="573"/>
              </w:tabs>
              <w:suppressAutoHyphens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 местности, выполненная ООО «</w:t>
            </w:r>
            <w:proofErr w:type="spellStart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>Спецгеокадастр</w:t>
            </w:r>
            <w:proofErr w:type="spellEnd"/>
            <w:r w:rsidRPr="00977947">
              <w:rPr>
                <w:rFonts w:ascii="Times New Roman" w:hAnsi="Times New Roman" w:cs="Times New Roman"/>
                <w:sz w:val="24"/>
                <w:szCs w:val="24"/>
              </w:rPr>
              <w:t xml:space="preserve">» летом 2023 г. </w:t>
            </w:r>
          </w:p>
          <w:p w:rsidR="000F6DF7" w:rsidRPr="00977947" w:rsidRDefault="000F6DF7" w:rsidP="00C11E32">
            <w:pPr>
              <w:tabs>
                <w:tab w:val="left" w:pos="573"/>
              </w:tabs>
              <w:suppressAutoHyphens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   условия    на    подключение    объекта   к   сетям</w:t>
            </w:r>
          </w:p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инженерно-технического обеспечения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отсутствуют</w:t>
            </w:r>
          </w:p>
        </w:tc>
      </w:tr>
      <w:tr w:rsidR="000F6DF7" w:rsidRPr="00977947" w:rsidTr="00C11E32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33.4.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   материалы   утвержденного проекта планировки участка строительства.  Сведения о надземных и подземных инженерных сооружениях, и коммуникациях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отсутствуют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33.5.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предварительном согласовании места размещения объекта (при наличии)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отсутствуют</w:t>
            </w:r>
          </w:p>
        </w:tc>
      </w:tr>
      <w:tr w:rsidR="000F6DF7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33.6.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лица, утверждающего задание на проектирование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DF7" w:rsidRPr="00977947" w:rsidRDefault="000F6DF7" w:rsidP="00C1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5491" w:rsidRPr="00977947" w:rsidTr="00C11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491" w:rsidRPr="00977947" w:rsidRDefault="00905491" w:rsidP="0090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33.7.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491" w:rsidRPr="00977947" w:rsidRDefault="00905491" w:rsidP="0090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документы и материалы, которые необходимо учесть в качестве исходных данных для проектированиям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491" w:rsidRPr="00977947" w:rsidRDefault="00905491" w:rsidP="00EC0F7D">
            <w:pPr>
              <w:pStyle w:val="a4"/>
              <w:widowControl w:val="0"/>
              <w:numPr>
                <w:ilvl w:val="0"/>
                <w:numId w:val="7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Ситуационный план (М1:10000)</w:t>
            </w:r>
          </w:p>
          <w:p w:rsidR="00905491" w:rsidRPr="00977947" w:rsidRDefault="00905491" w:rsidP="00EC0F7D">
            <w:pPr>
              <w:pStyle w:val="a4"/>
              <w:widowControl w:val="0"/>
              <w:numPr>
                <w:ilvl w:val="0"/>
                <w:numId w:val="7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ind w:left="5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Планировочная схема земельного участка (М1:1000)</w:t>
            </w:r>
          </w:p>
          <w:p w:rsidR="00905491" w:rsidRPr="00977947" w:rsidRDefault="00905491" w:rsidP="00EC0F7D">
            <w:pPr>
              <w:pStyle w:val="a4"/>
              <w:widowControl w:val="0"/>
              <w:numPr>
                <w:ilvl w:val="0"/>
                <w:numId w:val="7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Выписки из Единого государственного реестра недвижимости об объекте недвижимости с кадастровым номером - 14:19:210005:910, 14:19:210005:936, 14:19:210005:976, 14:19:210005:994.</w:t>
            </w:r>
          </w:p>
          <w:p w:rsidR="00905491" w:rsidRPr="00977947" w:rsidRDefault="00905491" w:rsidP="00EC0F7D">
            <w:pPr>
              <w:pStyle w:val="a4"/>
              <w:widowControl w:val="0"/>
              <w:numPr>
                <w:ilvl w:val="0"/>
                <w:numId w:val="7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947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Топографическая съемка местности в масштабе 1:500.</w:t>
            </w:r>
          </w:p>
        </w:tc>
      </w:tr>
    </w:tbl>
    <w:p w:rsidR="000F6DF7" w:rsidRPr="00977947" w:rsidRDefault="000F6DF7" w:rsidP="000F6DF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C15B0" w:rsidRPr="00977947" w:rsidRDefault="006C15B0" w:rsidP="006C15B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7C4B44" w:rsidRPr="00915734" w:rsidRDefault="007C4B44" w:rsidP="006C15B0">
      <w:pPr>
        <w:snapToGrid w:val="0"/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_GoBack"/>
      <w:bookmarkEnd w:id="15"/>
    </w:p>
    <w:sectPr w:rsidR="007C4B44" w:rsidRPr="00915734" w:rsidSect="004B23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97006D1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3362EA"/>
    <w:multiLevelType w:val="hybridMultilevel"/>
    <w:tmpl w:val="AF9EF4AC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" w15:restartNumberingAfterBreak="0">
    <w:nsid w:val="02372DF2"/>
    <w:multiLevelType w:val="hybridMultilevel"/>
    <w:tmpl w:val="CAA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7F3A"/>
    <w:multiLevelType w:val="hybridMultilevel"/>
    <w:tmpl w:val="2B88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126E"/>
    <w:multiLevelType w:val="hybridMultilevel"/>
    <w:tmpl w:val="391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74DD2"/>
    <w:multiLevelType w:val="hybridMultilevel"/>
    <w:tmpl w:val="908231EE"/>
    <w:lvl w:ilvl="0" w:tplc="5DB8B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D4295"/>
    <w:multiLevelType w:val="hybridMultilevel"/>
    <w:tmpl w:val="43B84FC4"/>
    <w:lvl w:ilvl="0" w:tplc="5DB8BC1A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B061261"/>
    <w:multiLevelType w:val="hybridMultilevel"/>
    <w:tmpl w:val="70D648F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0C2D5694"/>
    <w:multiLevelType w:val="hybridMultilevel"/>
    <w:tmpl w:val="67B60C38"/>
    <w:lvl w:ilvl="0" w:tplc="5DB8BC1A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0C96096D"/>
    <w:multiLevelType w:val="hybridMultilevel"/>
    <w:tmpl w:val="A6A69798"/>
    <w:lvl w:ilvl="0" w:tplc="5DB8B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52101"/>
    <w:multiLevelType w:val="hybridMultilevel"/>
    <w:tmpl w:val="AF9EF4AC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1" w15:restartNumberingAfterBreak="0">
    <w:nsid w:val="0E0622ED"/>
    <w:multiLevelType w:val="hybridMultilevel"/>
    <w:tmpl w:val="295AAC28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 w15:restartNumberingAfterBreak="0">
    <w:nsid w:val="0F0847FF"/>
    <w:multiLevelType w:val="hybridMultilevel"/>
    <w:tmpl w:val="B538D30E"/>
    <w:lvl w:ilvl="0" w:tplc="6EC87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2D5BC7"/>
    <w:multiLevelType w:val="hybridMultilevel"/>
    <w:tmpl w:val="5016CDCA"/>
    <w:lvl w:ilvl="0" w:tplc="9F6CA084">
      <w:start w:val="1"/>
      <w:numFmt w:val="decimal"/>
      <w:lvlText w:val="%1."/>
      <w:lvlJc w:val="left"/>
      <w:pPr>
        <w:ind w:left="100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 w15:restartNumberingAfterBreak="0">
    <w:nsid w:val="0F9452FE"/>
    <w:multiLevelType w:val="hybridMultilevel"/>
    <w:tmpl w:val="A226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0B3099"/>
    <w:multiLevelType w:val="hybridMultilevel"/>
    <w:tmpl w:val="B854268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16B961DA"/>
    <w:multiLevelType w:val="hybridMultilevel"/>
    <w:tmpl w:val="4C76D6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6D64026"/>
    <w:multiLevelType w:val="hybridMultilevel"/>
    <w:tmpl w:val="48BE139C"/>
    <w:lvl w:ilvl="0" w:tplc="5DB8BC1A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8" w15:restartNumberingAfterBreak="0">
    <w:nsid w:val="170E357E"/>
    <w:multiLevelType w:val="hybridMultilevel"/>
    <w:tmpl w:val="9BE2C9F8"/>
    <w:lvl w:ilvl="0" w:tplc="9E965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15D6C"/>
    <w:multiLevelType w:val="hybridMultilevel"/>
    <w:tmpl w:val="7F2C4022"/>
    <w:lvl w:ilvl="0" w:tplc="5DB8BC1A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0" w15:restartNumberingAfterBreak="0">
    <w:nsid w:val="191F71ED"/>
    <w:multiLevelType w:val="hybridMultilevel"/>
    <w:tmpl w:val="DFD6D2D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199F1D9F"/>
    <w:multiLevelType w:val="hybridMultilevel"/>
    <w:tmpl w:val="2EFA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75D8E"/>
    <w:multiLevelType w:val="hybridMultilevel"/>
    <w:tmpl w:val="B698826A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 w15:restartNumberingAfterBreak="0">
    <w:nsid w:val="1C4E186D"/>
    <w:multiLevelType w:val="hybridMultilevel"/>
    <w:tmpl w:val="B538D30E"/>
    <w:lvl w:ilvl="0" w:tplc="6EC87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7442F0"/>
    <w:multiLevelType w:val="hybridMultilevel"/>
    <w:tmpl w:val="9EA810AA"/>
    <w:lvl w:ilvl="0" w:tplc="E5801A64">
      <w:start w:val="1"/>
      <w:numFmt w:val="decimal"/>
      <w:lvlText w:val="5.%1"/>
      <w:lvlJc w:val="left"/>
      <w:pPr>
        <w:ind w:left="10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5" w15:restartNumberingAfterBreak="0">
    <w:nsid w:val="2057538C"/>
    <w:multiLevelType w:val="multilevel"/>
    <w:tmpl w:val="132A72B4"/>
    <w:lvl w:ilvl="0">
      <w:start w:val="2"/>
      <w:numFmt w:val="decimal"/>
      <w:lvlText w:val="%1."/>
      <w:lvlJc w:val="left"/>
      <w:pPr>
        <w:ind w:left="7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3" w:hanging="1800"/>
      </w:pPr>
      <w:rPr>
        <w:rFonts w:hint="default"/>
      </w:rPr>
    </w:lvl>
  </w:abstractNum>
  <w:abstractNum w:abstractNumId="26" w15:restartNumberingAfterBreak="0">
    <w:nsid w:val="21C4086A"/>
    <w:multiLevelType w:val="multilevel"/>
    <w:tmpl w:val="E654E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F452C9"/>
    <w:multiLevelType w:val="hybridMultilevel"/>
    <w:tmpl w:val="CAAC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C245A0"/>
    <w:multiLevelType w:val="hybridMultilevel"/>
    <w:tmpl w:val="5C8A9C74"/>
    <w:lvl w:ilvl="0" w:tplc="9B627E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298F0949"/>
    <w:multiLevelType w:val="hybridMultilevel"/>
    <w:tmpl w:val="2B56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33C35"/>
    <w:multiLevelType w:val="hybridMultilevel"/>
    <w:tmpl w:val="68BA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C6034"/>
    <w:multiLevelType w:val="hybridMultilevel"/>
    <w:tmpl w:val="EE024DF6"/>
    <w:lvl w:ilvl="0" w:tplc="5DB8BC1A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2" w15:restartNumberingAfterBreak="0">
    <w:nsid w:val="2E8C796F"/>
    <w:multiLevelType w:val="hybridMultilevel"/>
    <w:tmpl w:val="D0ACFA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3" w15:restartNumberingAfterBreak="0">
    <w:nsid w:val="31943C8C"/>
    <w:multiLevelType w:val="hybridMultilevel"/>
    <w:tmpl w:val="CBB20076"/>
    <w:lvl w:ilvl="0" w:tplc="68FE74F2">
      <w:start w:val="1"/>
      <w:numFmt w:val="decimal"/>
      <w:lvlText w:val="%1."/>
      <w:lvlJc w:val="left"/>
      <w:pPr>
        <w:ind w:left="75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 w15:restartNumberingAfterBreak="0">
    <w:nsid w:val="322E5220"/>
    <w:multiLevelType w:val="hybridMultilevel"/>
    <w:tmpl w:val="5F12BDFC"/>
    <w:lvl w:ilvl="0" w:tplc="160296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4C3151"/>
    <w:multiLevelType w:val="hybridMultilevel"/>
    <w:tmpl w:val="41CC9226"/>
    <w:lvl w:ilvl="0" w:tplc="5DB8B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67576A"/>
    <w:multiLevelType w:val="hybridMultilevel"/>
    <w:tmpl w:val="7F6E3BD0"/>
    <w:lvl w:ilvl="0" w:tplc="5DB8BC1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7" w15:restartNumberingAfterBreak="0">
    <w:nsid w:val="366B63D9"/>
    <w:multiLevelType w:val="hybridMultilevel"/>
    <w:tmpl w:val="0B563BF2"/>
    <w:lvl w:ilvl="0" w:tplc="C6AC4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6941896"/>
    <w:multiLevelType w:val="hybridMultilevel"/>
    <w:tmpl w:val="391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92055C"/>
    <w:multiLevelType w:val="hybridMultilevel"/>
    <w:tmpl w:val="40E0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9F5CDA"/>
    <w:multiLevelType w:val="hybridMultilevel"/>
    <w:tmpl w:val="99E8E5E8"/>
    <w:lvl w:ilvl="0" w:tplc="01AA0EA0">
      <w:start w:val="1"/>
      <w:numFmt w:val="decimal"/>
      <w:lvlText w:val="%1."/>
      <w:lvlJc w:val="left"/>
      <w:pPr>
        <w:ind w:left="753" w:hanging="360"/>
      </w:pPr>
      <w:rPr>
        <w:color w:val="auto"/>
      </w:rPr>
    </w:lvl>
    <w:lvl w:ilvl="1" w:tplc="9E96571C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 w15:restartNumberingAfterBreak="0">
    <w:nsid w:val="38EE513B"/>
    <w:multiLevelType w:val="hybridMultilevel"/>
    <w:tmpl w:val="2F122E82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2" w15:restartNumberingAfterBreak="0">
    <w:nsid w:val="3BEE633E"/>
    <w:multiLevelType w:val="hybridMultilevel"/>
    <w:tmpl w:val="99E8E5E8"/>
    <w:lvl w:ilvl="0" w:tplc="01AA0EA0">
      <w:start w:val="1"/>
      <w:numFmt w:val="decimal"/>
      <w:lvlText w:val="%1."/>
      <w:lvlJc w:val="left"/>
      <w:pPr>
        <w:ind w:left="753" w:hanging="360"/>
      </w:pPr>
      <w:rPr>
        <w:color w:val="auto"/>
      </w:rPr>
    </w:lvl>
    <w:lvl w:ilvl="1" w:tplc="9E96571C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3" w15:restartNumberingAfterBreak="0">
    <w:nsid w:val="3C11160A"/>
    <w:multiLevelType w:val="hybridMultilevel"/>
    <w:tmpl w:val="5F12BDFC"/>
    <w:lvl w:ilvl="0" w:tplc="160296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10937"/>
    <w:multiLevelType w:val="hybridMultilevel"/>
    <w:tmpl w:val="633081AE"/>
    <w:lvl w:ilvl="0" w:tplc="C6AC4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D633C9D"/>
    <w:multiLevelType w:val="hybridMultilevel"/>
    <w:tmpl w:val="7B9814EE"/>
    <w:lvl w:ilvl="0" w:tplc="C288606C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6" w15:restartNumberingAfterBreak="0">
    <w:nsid w:val="474E3386"/>
    <w:multiLevelType w:val="hybridMultilevel"/>
    <w:tmpl w:val="8E9E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EF5743"/>
    <w:multiLevelType w:val="hybridMultilevel"/>
    <w:tmpl w:val="693C9812"/>
    <w:lvl w:ilvl="0" w:tplc="68FE74F2">
      <w:start w:val="1"/>
      <w:numFmt w:val="decimal"/>
      <w:lvlText w:val="%1."/>
      <w:lvlJc w:val="left"/>
      <w:pPr>
        <w:ind w:left="75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8" w15:restartNumberingAfterBreak="0">
    <w:nsid w:val="48B4552B"/>
    <w:multiLevelType w:val="hybridMultilevel"/>
    <w:tmpl w:val="31F83F84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49452C6E"/>
    <w:multiLevelType w:val="hybridMultilevel"/>
    <w:tmpl w:val="4C164DDA"/>
    <w:lvl w:ilvl="0" w:tplc="5DB8BC1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4AB307F9"/>
    <w:multiLevelType w:val="hybridMultilevel"/>
    <w:tmpl w:val="B538D30E"/>
    <w:lvl w:ilvl="0" w:tplc="6EC87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1A3509"/>
    <w:multiLevelType w:val="hybridMultilevel"/>
    <w:tmpl w:val="5F12BDFC"/>
    <w:lvl w:ilvl="0" w:tplc="160296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691287"/>
    <w:multiLevelType w:val="hybridMultilevel"/>
    <w:tmpl w:val="B060E976"/>
    <w:lvl w:ilvl="0" w:tplc="5DB8BC1A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3" w15:restartNumberingAfterBreak="0">
    <w:nsid w:val="510A450D"/>
    <w:multiLevelType w:val="hybridMultilevel"/>
    <w:tmpl w:val="8820A700"/>
    <w:lvl w:ilvl="0" w:tplc="0419000F">
      <w:start w:val="1"/>
      <w:numFmt w:val="decimal"/>
      <w:lvlText w:val="%1."/>
      <w:lvlJc w:val="left"/>
      <w:pPr>
        <w:ind w:left="1216" w:hanging="360"/>
      </w:p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4" w15:restartNumberingAfterBreak="0">
    <w:nsid w:val="526F268F"/>
    <w:multiLevelType w:val="hybridMultilevel"/>
    <w:tmpl w:val="58F41B58"/>
    <w:name w:val="WW8Num22"/>
    <w:lvl w:ilvl="0" w:tplc="802CBD62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770BD"/>
    <w:multiLevelType w:val="hybridMultilevel"/>
    <w:tmpl w:val="55D8A496"/>
    <w:lvl w:ilvl="0" w:tplc="01AA0EA0">
      <w:start w:val="1"/>
      <w:numFmt w:val="decimal"/>
      <w:lvlText w:val="%1."/>
      <w:lvlJc w:val="left"/>
      <w:pPr>
        <w:ind w:left="753" w:hanging="360"/>
      </w:pPr>
      <w:rPr>
        <w:color w:val="auto"/>
      </w:rPr>
    </w:lvl>
    <w:lvl w:ilvl="1" w:tplc="9E96571C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6" w15:restartNumberingAfterBreak="0">
    <w:nsid w:val="53FF18DF"/>
    <w:multiLevelType w:val="hybridMultilevel"/>
    <w:tmpl w:val="7EA29A3A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7" w15:restartNumberingAfterBreak="0">
    <w:nsid w:val="55EB6358"/>
    <w:multiLevelType w:val="hybridMultilevel"/>
    <w:tmpl w:val="FE189010"/>
    <w:lvl w:ilvl="0" w:tplc="01AA0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01012C"/>
    <w:multiLevelType w:val="hybridMultilevel"/>
    <w:tmpl w:val="3C0866EC"/>
    <w:lvl w:ilvl="0" w:tplc="CD085F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D42422"/>
    <w:multiLevelType w:val="hybridMultilevel"/>
    <w:tmpl w:val="93C6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26A59"/>
    <w:multiLevelType w:val="hybridMultilevel"/>
    <w:tmpl w:val="40E0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BE0F37"/>
    <w:multiLevelType w:val="hybridMultilevel"/>
    <w:tmpl w:val="D2F82018"/>
    <w:lvl w:ilvl="0" w:tplc="256C1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DC80250"/>
    <w:multiLevelType w:val="hybridMultilevel"/>
    <w:tmpl w:val="0DC2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550827"/>
    <w:multiLevelType w:val="hybridMultilevel"/>
    <w:tmpl w:val="C9A8BA9A"/>
    <w:lvl w:ilvl="0" w:tplc="E4CCE4BC">
      <w:start w:val="1"/>
      <w:numFmt w:val="decimal"/>
      <w:lvlText w:val="3.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 w15:restartNumberingAfterBreak="0">
    <w:nsid w:val="66BE42DF"/>
    <w:multiLevelType w:val="hybridMultilevel"/>
    <w:tmpl w:val="BCB2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4731A"/>
    <w:multiLevelType w:val="hybridMultilevel"/>
    <w:tmpl w:val="FEC43A16"/>
    <w:lvl w:ilvl="0" w:tplc="B986F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7028DE"/>
    <w:multiLevelType w:val="hybridMultilevel"/>
    <w:tmpl w:val="6E7032B2"/>
    <w:lvl w:ilvl="0" w:tplc="C112706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7" w15:restartNumberingAfterBreak="0">
    <w:nsid w:val="6A2C62D9"/>
    <w:multiLevelType w:val="hybridMultilevel"/>
    <w:tmpl w:val="C27CAE2A"/>
    <w:lvl w:ilvl="0" w:tplc="5DB8BC1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8" w15:restartNumberingAfterBreak="0">
    <w:nsid w:val="6B696D24"/>
    <w:multiLevelType w:val="multilevel"/>
    <w:tmpl w:val="9AE81E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69" w15:restartNumberingAfterBreak="0">
    <w:nsid w:val="6C084CEB"/>
    <w:multiLevelType w:val="hybridMultilevel"/>
    <w:tmpl w:val="A226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C584BA0"/>
    <w:multiLevelType w:val="hybridMultilevel"/>
    <w:tmpl w:val="0700E7CA"/>
    <w:lvl w:ilvl="0" w:tplc="CAACB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5C1E4B"/>
    <w:multiLevelType w:val="hybridMultilevel"/>
    <w:tmpl w:val="B538D30E"/>
    <w:lvl w:ilvl="0" w:tplc="6EC87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D24EDE"/>
    <w:multiLevelType w:val="hybridMultilevel"/>
    <w:tmpl w:val="7ABC1A62"/>
    <w:lvl w:ilvl="0" w:tplc="7AA8F32A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F030385"/>
    <w:multiLevelType w:val="hybridMultilevel"/>
    <w:tmpl w:val="5906CDE4"/>
    <w:lvl w:ilvl="0" w:tplc="5DB8BC1A">
      <w:start w:val="1"/>
      <w:numFmt w:val="bullet"/>
      <w:lvlText w:val="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74" w15:restartNumberingAfterBreak="0">
    <w:nsid w:val="74676BF9"/>
    <w:multiLevelType w:val="hybridMultilevel"/>
    <w:tmpl w:val="5016CDCA"/>
    <w:lvl w:ilvl="0" w:tplc="9F6CA084">
      <w:start w:val="1"/>
      <w:numFmt w:val="decimal"/>
      <w:lvlText w:val="%1."/>
      <w:lvlJc w:val="left"/>
      <w:pPr>
        <w:ind w:left="100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5" w15:restartNumberingAfterBreak="0">
    <w:nsid w:val="75895663"/>
    <w:multiLevelType w:val="hybridMultilevel"/>
    <w:tmpl w:val="9DBCD862"/>
    <w:lvl w:ilvl="0" w:tplc="09C65448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6" w15:restartNumberingAfterBreak="0">
    <w:nsid w:val="775F44B6"/>
    <w:multiLevelType w:val="hybridMultilevel"/>
    <w:tmpl w:val="70C47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902295"/>
    <w:multiLevelType w:val="multilevel"/>
    <w:tmpl w:val="C924E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78" w15:restartNumberingAfterBreak="0">
    <w:nsid w:val="77E96A6C"/>
    <w:multiLevelType w:val="hybridMultilevel"/>
    <w:tmpl w:val="CBB20076"/>
    <w:lvl w:ilvl="0" w:tplc="68FE74F2">
      <w:start w:val="1"/>
      <w:numFmt w:val="decimal"/>
      <w:lvlText w:val="%1."/>
      <w:lvlJc w:val="left"/>
      <w:pPr>
        <w:ind w:left="75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9" w15:restartNumberingAfterBreak="0">
    <w:nsid w:val="7A5146B2"/>
    <w:multiLevelType w:val="hybridMultilevel"/>
    <w:tmpl w:val="B854268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0" w15:restartNumberingAfterBreak="0">
    <w:nsid w:val="7A7A5E5A"/>
    <w:multiLevelType w:val="hybridMultilevel"/>
    <w:tmpl w:val="CA84DD5C"/>
    <w:lvl w:ilvl="0" w:tplc="9E96571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1" w15:restartNumberingAfterBreak="0">
    <w:nsid w:val="7B49624A"/>
    <w:multiLevelType w:val="hybridMultilevel"/>
    <w:tmpl w:val="0D5E55F0"/>
    <w:lvl w:ilvl="0" w:tplc="09C6544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2" w15:restartNumberingAfterBreak="0">
    <w:nsid w:val="7B9C6843"/>
    <w:multiLevelType w:val="hybridMultilevel"/>
    <w:tmpl w:val="295AAC28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3" w15:restartNumberingAfterBreak="0">
    <w:nsid w:val="7ED805F9"/>
    <w:multiLevelType w:val="hybridMultilevel"/>
    <w:tmpl w:val="5F12BDFC"/>
    <w:lvl w:ilvl="0" w:tplc="160296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52"/>
  </w:num>
  <w:num w:numId="5">
    <w:abstractNumId w:val="0"/>
  </w:num>
  <w:num w:numId="6">
    <w:abstractNumId w:val="47"/>
  </w:num>
  <w:num w:numId="7">
    <w:abstractNumId w:val="56"/>
  </w:num>
  <w:num w:numId="8">
    <w:abstractNumId w:val="17"/>
  </w:num>
  <w:num w:numId="9">
    <w:abstractNumId w:val="22"/>
  </w:num>
  <w:num w:numId="10">
    <w:abstractNumId w:val="53"/>
  </w:num>
  <w:num w:numId="11">
    <w:abstractNumId w:val="8"/>
  </w:num>
  <w:num w:numId="12">
    <w:abstractNumId w:val="13"/>
  </w:num>
  <w:num w:numId="13">
    <w:abstractNumId w:val="38"/>
  </w:num>
  <w:num w:numId="14">
    <w:abstractNumId w:val="14"/>
  </w:num>
  <w:num w:numId="15">
    <w:abstractNumId w:val="58"/>
  </w:num>
  <w:num w:numId="16">
    <w:abstractNumId w:val="3"/>
  </w:num>
  <w:num w:numId="17">
    <w:abstractNumId w:val="64"/>
  </w:num>
  <w:num w:numId="18">
    <w:abstractNumId w:val="49"/>
  </w:num>
  <w:num w:numId="19">
    <w:abstractNumId w:val="35"/>
  </w:num>
  <w:num w:numId="20">
    <w:abstractNumId w:val="5"/>
  </w:num>
  <w:num w:numId="21">
    <w:abstractNumId w:val="21"/>
  </w:num>
  <w:num w:numId="22">
    <w:abstractNumId w:val="59"/>
  </w:num>
  <w:num w:numId="23">
    <w:abstractNumId w:val="55"/>
  </w:num>
  <w:num w:numId="24">
    <w:abstractNumId w:val="40"/>
  </w:num>
  <w:num w:numId="25">
    <w:abstractNumId w:val="27"/>
  </w:num>
  <w:num w:numId="26">
    <w:abstractNumId w:val="67"/>
  </w:num>
  <w:num w:numId="27">
    <w:abstractNumId w:val="60"/>
  </w:num>
  <w:num w:numId="28">
    <w:abstractNumId w:val="10"/>
  </w:num>
  <w:num w:numId="29">
    <w:abstractNumId w:val="73"/>
  </w:num>
  <w:num w:numId="30">
    <w:abstractNumId w:val="18"/>
  </w:num>
  <w:num w:numId="31">
    <w:abstractNumId w:val="16"/>
  </w:num>
  <w:num w:numId="32">
    <w:abstractNumId w:val="74"/>
  </w:num>
  <w:num w:numId="33">
    <w:abstractNumId w:val="71"/>
  </w:num>
  <w:num w:numId="34">
    <w:abstractNumId w:val="57"/>
  </w:num>
  <w:num w:numId="35">
    <w:abstractNumId w:val="31"/>
  </w:num>
  <w:num w:numId="36">
    <w:abstractNumId w:val="9"/>
  </w:num>
  <w:num w:numId="37">
    <w:abstractNumId w:val="51"/>
  </w:num>
  <w:num w:numId="38">
    <w:abstractNumId w:val="70"/>
  </w:num>
  <w:num w:numId="39">
    <w:abstractNumId w:val="81"/>
  </w:num>
  <w:num w:numId="40">
    <w:abstractNumId w:val="6"/>
  </w:num>
  <w:num w:numId="41">
    <w:abstractNumId w:val="80"/>
  </w:num>
  <w:num w:numId="42">
    <w:abstractNumId w:val="28"/>
  </w:num>
  <w:num w:numId="43">
    <w:abstractNumId w:val="65"/>
  </w:num>
  <w:num w:numId="44">
    <w:abstractNumId w:val="62"/>
  </w:num>
  <w:num w:numId="45">
    <w:abstractNumId w:val="41"/>
  </w:num>
  <w:num w:numId="46">
    <w:abstractNumId w:val="43"/>
  </w:num>
  <w:num w:numId="47">
    <w:abstractNumId w:val="75"/>
  </w:num>
  <w:num w:numId="48">
    <w:abstractNumId w:val="34"/>
  </w:num>
  <w:num w:numId="49">
    <w:abstractNumId w:val="79"/>
  </w:num>
  <w:num w:numId="50">
    <w:abstractNumId w:val="15"/>
  </w:num>
  <w:num w:numId="51">
    <w:abstractNumId w:val="83"/>
  </w:num>
  <w:num w:numId="52">
    <w:abstractNumId w:val="82"/>
  </w:num>
  <w:num w:numId="53">
    <w:abstractNumId w:val="7"/>
  </w:num>
  <w:num w:numId="54">
    <w:abstractNumId w:val="46"/>
  </w:num>
  <w:num w:numId="55">
    <w:abstractNumId w:val="32"/>
  </w:num>
  <w:num w:numId="56">
    <w:abstractNumId w:val="20"/>
  </w:num>
  <w:num w:numId="57">
    <w:abstractNumId w:val="76"/>
  </w:num>
  <w:num w:numId="58">
    <w:abstractNumId w:val="63"/>
  </w:num>
  <w:num w:numId="59">
    <w:abstractNumId w:val="61"/>
  </w:num>
  <w:num w:numId="60">
    <w:abstractNumId w:val="72"/>
  </w:num>
  <w:num w:numId="61">
    <w:abstractNumId w:val="37"/>
  </w:num>
  <w:num w:numId="62">
    <w:abstractNumId w:val="44"/>
  </w:num>
  <w:num w:numId="63">
    <w:abstractNumId w:val="48"/>
  </w:num>
  <w:num w:numId="64">
    <w:abstractNumId w:val="24"/>
  </w:num>
  <w:num w:numId="65">
    <w:abstractNumId w:val="78"/>
  </w:num>
  <w:num w:numId="66">
    <w:abstractNumId w:val="77"/>
  </w:num>
  <w:num w:numId="67">
    <w:abstractNumId w:val="26"/>
  </w:num>
  <w:num w:numId="68">
    <w:abstractNumId w:val="68"/>
  </w:num>
  <w:num w:numId="69">
    <w:abstractNumId w:val="25"/>
  </w:num>
  <w:num w:numId="70">
    <w:abstractNumId w:val="45"/>
  </w:num>
  <w:num w:numId="71">
    <w:abstractNumId w:val="30"/>
  </w:num>
  <w:num w:numId="72">
    <w:abstractNumId w:val="29"/>
  </w:num>
  <w:num w:numId="73">
    <w:abstractNumId w:val="33"/>
  </w:num>
  <w:num w:numId="74">
    <w:abstractNumId w:val="12"/>
  </w:num>
  <w:num w:numId="75">
    <w:abstractNumId w:val="4"/>
  </w:num>
  <w:num w:numId="76">
    <w:abstractNumId w:val="39"/>
  </w:num>
  <w:num w:numId="77">
    <w:abstractNumId w:val="42"/>
  </w:num>
  <w:num w:numId="78">
    <w:abstractNumId w:val="69"/>
  </w:num>
  <w:num w:numId="79">
    <w:abstractNumId w:val="11"/>
  </w:num>
  <w:num w:numId="80">
    <w:abstractNumId w:val="1"/>
  </w:num>
  <w:num w:numId="81">
    <w:abstractNumId w:val="2"/>
  </w:num>
  <w:num w:numId="82">
    <w:abstractNumId w:val="50"/>
  </w:num>
  <w:num w:numId="83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13F"/>
    <w:rsid w:val="00001B85"/>
    <w:rsid w:val="00005242"/>
    <w:rsid w:val="00010AEF"/>
    <w:rsid w:val="00011001"/>
    <w:rsid w:val="00012C46"/>
    <w:rsid w:val="00014B2A"/>
    <w:rsid w:val="000163BF"/>
    <w:rsid w:val="00017406"/>
    <w:rsid w:val="00022366"/>
    <w:rsid w:val="000244FF"/>
    <w:rsid w:val="000267BB"/>
    <w:rsid w:val="00030C88"/>
    <w:rsid w:val="00035839"/>
    <w:rsid w:val="00036A8A"/>
    <w:rsid w:val="00043DC9"/>
    <w:rsid w:val="00046843"/>
    <w:rsid w:val="000469F9"/>
    <w:rsid w:val="00046BD5"/>
    <w:rsid w:val="00050385"/>
    <w:rsid w:val="00052E21"/>
    <w:rsid w:val="00055B60"/>
    <w:rsid w:val="00060B52"/>
    <w:rsid w:val="00070213"/>
    <w:rsid w:val="00071BFF"/>
    <w:rsid w:val="00076FD2"/>
    <w:rsid w:val="0008036E"/>
    <w:rsid w:val="000855DB"/>
    <w:rsid w:val="0009069A"/>
    <w:rsid w:val="0009290B"/>
    <w:rsid w:val="000931E5"/>
    <w:rsid w:val="000938AE"/>
    <w:rsid w:val="00095299"/>
    <w:rsid w:val="00096314"/>
    <w:rsid w:val="000A1A65"/>
    <w:rsid w:val="000A1EAC"/>
    <w:rsid w:val="000A2E77"/>
    <w:rsid w:val="000A4331"/>
    <w:rsid w:val="000A58CC"/>
    <w:rsid w:val="000A69A2"/>
    <w:rsid w:val="000B08AC"/>
    <w:rsid w:val="000B292A"/>
    <w:rsid w:val="000B4715"/>
    <w:rsid w:val="000B79B7"/>
    <w:rsid w:val="000C34F3"/>
    <w:rsid w:val="000C61E7"/>
    <w:rsid w:val="000C620A"/>
    <w:rsid w:val="000D0C41"/>
    <w:rsid w:val="000D2453"/>
    <w:rsid w:val="000D2A1D"/>
    <w:rsid w:val="000E19B9"/>
    <w:rsid w:val="000E3786"/>
    <w:rsid w:val="000F0F8A"/>
    <w:rsid w:val="000F155F"/>
    <w:rsid w:val="000F1DBC"/>
    <w:rsid w:val="000F3BE4"/>
    <w:rsid w:val="000F4C3F"/>
    <w:rsid w:val="000F646C"/>
    <w:rsid w:val="000F69BF"/>
    <w:rsid w:val="000F6DF7"/>
    <w:rsid w:val="000F7FC7"/>
    <w:rsid w:val="00102A21"/>
    <w:rsid w:val="00103094"/>
    <w:rsid w:val="00104461"/>
    <w:rsid w:val="00115E43"/>
    <w:rsid w:val="00117AD5"/>
    <w:rsid w:val="001205C9"/>
    <w:rsid w:val="00120F3D"/>
    <w:rsid w:val="00123EA9"/>
    <w:rsid w:val="00124AF5"/>
    <w:rsid w:val="00131875"/>
    <w:rsid w:val="00131CCE"/>
    <w:rsid w:val="0013358C"/>
    <w:rsid w:val="0013502A"/>
    <w:rsid w:val="0013506A"/>
    <w:rsid w:val="001375DC"/>
    <w:rsid w:val="00137C9E"/>
    <w:rsid w:val="00142148"/>
    <w:rsid w:val="00144648"/>
    <w:rsid w:val="00144DD2"/>
    <w:rsid w:val="001462CE"/>
    <w:rsid w:val="0014773B"/>
    <w:rsid w:val="00150166"/>
    <w:rsid w:val="001508B6"/>
    <w:rsid w:val="001518CD"/>
    <w:rsid w:val="001530CF"/>
    <w:rsid w:val="001552F8"/>
    <w:rsid w:val="00156138"/>
    <w:rsid w:val="00160358"/>
    <w:rsid w:val="00163F50"/>
    <w:rsid w:val="00164359"/>
    <w:rsid w:val="001735C1"/>
    <w:rsid w:val="00177989"/>
    <w:rsid w:val="00185A09"/>
    <w:rsid w:val="00186362"/>
    <w:rsid w:val="0018770B"/>
    <w:rsid w:val="00190012"/>
    <w:rsid w:val="001913CA"/>
    <w:rsid w:val="00192B57"/>
    <w:rsid w:val="00193BDE"/>
    <w:rsid w:val="00194756"/>
    <w:rsid w:val="00195630"/>
    <w:rsid w:val="00197578"/>
    <w:rsid w:val="00197E9C"/>
    <w:rsid w:val="001A5D97"/>
    <w:rsid w:val="001B0062"/>
    <w:rsid w:val="001B2009"/>
    <w:rsid w:val="001B3724"/>
    <w:rsid w:val="001C0913"/>
    <w:rsid w:val="001C22AA"/>
    <w:rsid w:val="001C2DB3"/>
    <w:rsid w:val="001C3A0F"/>
    <w:rsid w:val="001C5F70"/>
    <w:rsid w:val="001D0AC9"/>
    <w:rsid w:val="001D29A1"/>
    <w:rsid w:val="001D2F13"/>
    <w:rsid w:val="001D48E6"/>
    <w:rsid w:val="001D5565"/>
    <w:rsid w:val="001E53F5"/>
    <w:rsid w:val="001E5B86"/>
    <w:rsid w:val="001F4A79"/>
    <w:rsid w:val="001F6B6F"/>
    <w:rsid w:val="00201218"/>
    <w:rsid w:val="00201434"/>
    <w:rsid w:val="002040CD"/>
    <w:rsid w:val="00204C15"/>
    <w:rsid w:val="00211EEE"/>
    <w:rsid w:val="002160F8"/>
    <w:rsid w:val="00221404"/>
    <w:rsid w:val="00225028"/>
    <w:rsid w:val="002269FB"/>
    <w:rsid w:val="00226DDA"/>
    <w:rsid w:val="00227EDD"/>
    <w:rsid w:val="002315A2"/>
    <w:rsid w:val="00232537"/>
    <w:rsid w:val="00232791"/>
    <w:rsid w:val="00242419"/>
    <w:rsid w:val="0024402B"/>
    <w:rsid w:val="002446D1"/>
    <w:rsid w:val="002505A9"/>
    <w:rsid w:val="002521D0"/>
    <w:rsid w:val="00252F53"/>
    <w:rsid w:val="00254027"/>
    <w:rsid w:val="0025407D"/>
    <w:rsid w:val="00254383"/>
    <w:rsid w:val="00255291"/>
    <w:rsid w:val="00264F7C"/>
    <w:rsid w:val="00265D73"/>
    <w:rsid w:val="00265DFC"/>
    <w:rsid w:val="00266FAC"/>
    <w:rsid w:val="002675E8"/>
    <w:rsid w:val="00272C75"/>
    <w:rsid w:val="00273E5C"/>
    <w:rsid w:val="0027408A"/>
    <w:rsid w:val="00274AAC"/>
    <w:rsid w:val="00275639"/>
    <w:rsid w:val="002760A6"/>
    <w:rsid w:val="00283749"/>
    <w:rsid w:val="00295C70"/>
    <w:rsid w:val="002A18BC"/>
    <w:rsid w:val="002A1D23"/>
    <w:rsid w:val="002A2224"/>
    <w:rsid w:val="002A3D08"/>
    <w:rsid w:val="002A4127"/>
    <w:rsid w:val="002A5465"/>
    <w:rsid w:val="002B17EE"/>
    <w:rsid w:val="002B46F1"/>
    <w:rsid w:val="002B7EF1"/>
    <w:rsid w:val="002D402C"/>
    <w:rsid w:val="002D5943"/>
    <w:rsid w:val="002D7F16"/>
    <w:rsid w:val="002E1E26"/>
    <w:rsid w:val="002E5012"/>
    <w:rsid w:val="002E654E"/>
    <w:rsid w:val="002F0CF6"/>
    <w:rsid w:val="002F31FE"/>
    <w:rsid w:val="00302EDE"/>
    <w:rsid w:val="0030481F"/>
    <w:rsid w:val="00310476"/>
    <w:rsid w:val="0031692C"/>
    <w:rsid w:val="00316B0D"/>
    <w:rsid w:val="003179A1"/>
    <w:rsid w:val="003206E1"/>
    <w:rsid w:val="00330264"/>
    <w:rsid w:val="00331051"/>
    <w:rsid w:val="003340E8"/>
    <w:rsid w:val="0033534A"/>
    <w:rsid w:val="00336744"/>
    <w:rsid w:val="00341304"/>
    <w:rsid w:val="00342025"/>
    <w:rsid w:val="00347FE6"/>
    <w:rsid w:val="00351263"/>
    <w:rsid w:val="00355CC3"/>
    <w:rsid w:val="00360418"/>
    <w:rsid w:val="00361B39"/>
    <w:rsid w:val="003620A8"/>
    <w:rsid w:val="00363E93"/>
    <w:rsid w:val="00364909"/>
    <w:rsid w:val="00374882"/>
    <w:rsid w:val="00375683"/>
    <w:rsid w:val="00377E40"/>
    <w:rsid w:val="00385011"/>
    <w:rsid w:val="00392F44"/>
    <w:rsid w:val="00394106"/>
    <w:rsid w:val="0039730F"/>
    <w:rsid w:val="003A07A5"/>
    <w:rsid w:val="003A20DD"/>
    <w:rsid w:val="003A56B6"/>
    <w:rsid w:val="003B02D0"/>
    <w:rsid w:val="003B4C65"/>
    <w:rsid w:val="003B7DE6"/>
    <w:rsid w:val="003C0C3D"/>
    <w:rsid w:val="003C4BE3"/>
    <w:rsid w:val="003C75A7"/>
    <w:rsid w:val="003D005B"/>
    <w:rsid w:val="003D1DDF"/>
    <w:rsid w:val="003D31A6"/>
    <w:rsid w:val="003D402D"/>
    <w:rsid w:val="003D4CB8"/>
    <w:rsid w:val="003D7A4E"/>
    <w:rsid w:val="003D7EB2"/>
    <w:rsid w:val="003E175C"/>
    <w:rsid w:val="003E326C"/>
    <w:rsid w:val="003E4A50"/>
    <w:rsid w:val="003E7949"/>
    <w:rsid w:val="003F4003"/>
    <w:rsid w:val="003F5398"/>
    <w:rsid w:val="003F6265"/>
    <w:rsid w:val="00400EDC"/>
    <w:rsid w:val="004032C9"/>
    <w:rsid w:val="00406398"/>
    <w:rsid w:val="00406BF5"/>
    <w:rsid w:val="00410EBE"/>
    <w:rsid w:val="00414F34"/>
    <w:rsid w:val="00420131"/>
    <w:rsid w:val="00420698"/>
    <w:rsid w:val="00421572"/>
    <w:rsid w:val="00425022"/>
    <w:rsid w:val="0042691C"/>
    <w:rsid w:val="00426A9A"/>
    <w:rsid w:val="0042720E"/>
    <w:rsid w:val="00430FBB"/>
    <w:rsid w:val="00431A5D"/>
    <w:rsid w:val="0043294D"/>
    <w:rsid w:val="00437D35"/>
    <w:rsid w:val="0044002F"/>
    <w:rsid w:val="00441D28"/>
    <w:rsid w:val="00442665"/>
    <w:rsid w:val="00447B36"/>
    <w:rsid w:val="00450CE0"/>
    <w:rsid w:val="00450F6B"/>
    <w:rsid w:val="00454C1E"/>
    <w:rsid w:val="004622B9"/>
    <w:rsid w:val="004630E5"/>
    <w:rsid w:val="00466A3C"/>
    <w:rsid w:val="00470FBB"/>
    <w:rsid w:val="004717B7"/>
    <w:rsid w:val="004731B3"/>
    <w:rsid w:val="00473F73"/>
    <w:rsid w:val="004743EF"/>
    <w:rsid w:val="004806BC"/>
    <w:rsid w:val="0049133C"/>
    <w:rsid w:val="00491398"/>
    <w:rsid w:val="00493936"/>
    <w:rsid w:val="00493DD0"/>
    <w:rsid w:val="004947DA"/>
    <w:rsid w:val="00495B90"/>
    <w:rsid w:val="004A0C68"/>
    <w:rsid w:val="004A43D7"/>
    <w:rsid w:val="004A7AB9"/>
    <w:rsid w:val="004B23E4"/>
    <w:rsid w:val="004B2972"/>
    <w:rsid w:val="004B4232"/>
    <w:rsid w:val="004B467E"/>
    <w:rsid w:val="004B7DF9"/>
    <w:rsid w:val="004C4126"/>
    <w:rsid w:val="004C477B"/>
    <w:rsid w:val="004C6118"/>
    <w:rsid w:val="004C6638"/>
    <w:rsid w:val="004C66D0"/>
    <w:rsid w:val="004D0A27"/>
    <w:rsid w:val="004D1950"/>
    <w:rsid w:val="004D287E"/>
    <w:rsid w:val="004E3710"/>
    <w:rsid w:val="004E5392"/>
    <w:rsid w:val="004E5943"/>
    <w:rsid w:val="004F1843"/>
    <w:rsid w:val="004F1AF4"/>
    <w:rsid w:val="004F24E1"/>
    <w:rsid w:val="004F580B"/>
    <w:rsid w:val="004F5DA8"/>
    <w:rsid w:val="00503387"/>
    <w:rsid w:val="005056C5"/>
    <w:rsid w:val="0051063F"/>
    <w:rsid w:val="0051101B"/>
    <w:rsid w:val="0051164C"/>
    <w:rsid w:val="00513676"/>
    <w:rsid w:val="00520375"/>
    <w:rsid w:val="00520B79"/>
    <w:rsid w:val="00521629"/>
    <w:rsid w:val="0053101C"/>
    <w:rsid w:val="005324C9"/>
    <w:rsid w:val="00535319"/>
    <w:rsid w:val="005360F2"/>
    <w:rsid w:val="00540208"/>
    <w:rsid w:val="00540B18"/>
    <w:rsid w:val="00542200"/>
    <w:rsid w:val="00545175"/>
    <w:rsid w:val="00545A3D"/>
    <w:rsid w:val="00545D02"/>
    <w:rsid w:val="00546B96"/>
    <w:rsid w:val="0054711B"/>
    <w:rsid w:val="00550AE0"/>
    <w:rsid w:val="00553FF0"/>
    <w:rsid w:val="0055450D"/>
    <w:rsid w:val="00555743"/>
    <w:rsid w:val="0056142B"/>
    <w:rsid w:val="00564A88"/>
    <w:rsid w:val="0056664B"/>
    <w:rsid w:val="00570116"/>
    <w:rsid w:val="00571463"/>
    <w:rsid w:val="00580FBE"/>
    <w:rsid w:val="00586979"/>
    <w:rsid w:val="00595F78"/>
    <w:rsid w:val="005A1225"/>
    <w:rsid w:val="005A128D"/>
    <w:rsid w:val="005A2E6B"/>
    <w:rsid w:val="005A3ED1"/>
    <w:rsid w:val="005A3EFC"/>
    <w:rsid w:val="005A529C"/>
    <w:rsid w:val="005A7CBF"/>
    <w:rsid w:val="005B4104"/>
    <w:rsid w:val="005B486E"/>
    <w:rsid w:val="005B6DAE"/>
    <w:rsid w:val="005C162E"/>
    <w:rsid w:val="005C3239"/>
    <w:rsid w:val="005C345F"/>
    <w:rsid w:val="005D1A73"/>
    <w:rsid w:val="005E0BFD"/>
    <w:rsid w:val="005E7654"/>
    <w:rsid w:val="005E7FE1"/>
    <w:rsid w:val="005F61F3"/>
    <w:rsid w:val="005F767D"/>
    <w:rsid w:val="00601E26"/>
    <w:rsid w:val="00611923"/>
    <w:rsid w:val="00612E27"/>
    <w:rsid w:val="00613CC6"/>
    <w:rsid w:val="00613DB4"/>
    <w:rsid w:val="00621CD2"/>
    <w:rsid w:val="00624157"/>
    <w:rsid w:val="006345FD"/>
    <w:rsid w:val="00637B9C"/>
    <w:rsid w:val="00640637"/>
    <w:rsid w:val="006407BF"/>
    <w:rsid w:val="0064099D"/>
    <w:rsid w:val="006436B2"/>
    <w:rsid w:val="00643DB8"/>
    <w:rsid w:val="00645154"/>
    <w:rsid w:val="00647499"/>
    <w:rsid w:val="00652903"/>
    <w:rsid w:val="00652EBA"/>
    <w:rsid w:val="00653163"/>
    <w:rsid w:val="00653543"/>
    <w:rsid w:val="00654164"/>
    <w:rsid w:val="0066423E"/>
    <w:rsid w:val="00664D48"/>
    <w:rsid w:val="00675DA3"/>
    <w:rsid w:val="00676653"/>
    <w:rsid w:val="00680AE0"/>
    <w:rsid w:val="00682CAF"/>
    <w:rsid w:val="0068714A"/>
    <w:rsid w:val="00690200"/>
    <w:rsid w:val="00690770"/>
    <w:rsid w:val="00690F32"/>
    <w:rsid w:val="00696E2C"/>
    <w:rsid w:val="006970F9"/>
    <w:rsid w:val="006A6F86"/>
    <w:rsid w:val="006B1E0B"/>
    <w:rsid w:val="006B350A"/>
    <w:rsid w:val="006B6A17"/>
    <w:rsid w:val="006C061E"/>
    <w:rsid w:val="006C0C8E"/>
    <w:rsid w:val="006C15B0"/>
    <w:rsid w:val="006C26FF"/>
    <w:rsid w:val="006C2945"/>
    <w:rsid w:val="006C51DE"/>
    <w:rsid w:val="006C7FCD"/>
    <w:rsid w:val="006D0F0E"/>
    <w:rsid w:val="006D1F56"/>
    <w:rsid w:val="006E0903"/>
    <w:rsid w:val="006E17F1"/>
    <w:rsid w:val="006E3856"/>
    <w:rsid w:val="006E4F22"/>
    <w:rsid w:val="006E5A80"/>
    <w:rsid w:val="006F06D4"/>
    <w:rsid w:val="006F202B"/>
    <w:rsid w:val="006F659C"/>
    <w:rsid w:val="007013FF"/>
    <w:rsid w:val="00701886"/>
    <w:rsid w:val="00701C68"/>
    <w:rsid w:val="007024CC"/>
    <w:rsid w:val="00702D01"/>
    <w:rsid w:val="00711526"/>
    <w:rsid w:val="00715BBF"/>
    <w:rsid w:val="0072719A"/>
    <w:rsid w:val="00732A9B"/>
    <w:rsid w:val="00734145"/>
    <w:rsid w:val="0073540A"/>
    <w:rsid w:val="00737C1A"/>
    <w:rsid w:val="007410EE"/>
    <w:rsid w:val="0074188A"/>
    <w:rsid w:val="00743B81"/>
    <w:rsid w:val="00744AD0"/>
    <w:rsid w:val="00756BAA"/>
    <w:rsid w:val="00763C32"/>
    <w:rsid w:val="00764371"/>
    <w:rsid w:val="00766507"/>
    <w:rsid w:val="00770775"/>
    <w:rsid w:val="00770F24"/>
    <w:rsid w:val="007712CF"/>
    <w:rsid w:val="007753F9"/>
    <w:rsid w:val="00776C02"/>
    <w:rsid w:val="00777853"/>
    <w:rsid w:val="007779B9"/>
    <w:rsid w:val="00783846"/>
    <w:rsid w:val="007959C1"/>
    <w:rsid w:val="007974D6"/>
    <w:rsid w:val="007974F3"/>
    <w:rsid w:val="007977AF"/>
    <w:rsid w:val="007A1668"/>
    <w:rsid w:val="007A3AAF"/>
    <w:rsid w:val="007A4F8D"/>
    <w:rsid w:val="007A510E"/>
    <w:rsid w:val="007A5339"/>
    <w:rsid w:val="007B1004"/>
    <w:rsid w:val="007B182D"/>
    <w:rsid w:val="007B1A14"/>
    <w:rsid w:val="007B2323"/>
    <w:rsid w:val="007B2C20"/>
    <w:rsid w:val="007B31E8"/>
    <w:rsid w:val="007B4B6B"/>
    <w:rsid w:val="007B4C93"/>
    <w:rsid w:val="007B7BC7"/>
    <w:rsid w:val="007C1D4E"/>
    <w:rsid w:val="007C2B32"/>
    <w:rsid w:val="007C3635"/>
    <w:rsid w:val="007C4498"/>
    <w:rsid w:val="007C4B44"/>
    <w:rsid w:val="007C65DE"/>
    <w:rsid w:val="007C72FB"/>
    <w:rsid w:val="007E089C"/>
    <w:rsid w:val="007E5BF2"/>
    <w:rsid w:val="007E6863"/>
    <w:rsid w:val="007E6E9F"/>
    <w:rsid w:val="007F2945"/>
    <w:rsid w:val="007F436E"/>
    <w:rsid w:val="0080353E"/>
    <w:rsid w:val="0080370B"/>
    <w:rsid w:val="008111AE"/>
    <w:rsid w:val="00814E50"/>
    <w:rsid w:val="008223B1"/>
    <w:rsid w:val="008230A6"/>
    <w:rsid w:val="0082312C"/>
    <w:rsid w:val="008264C7"/>
    <w:rsid w:val="00826B33"/>
    <w:rsid w:val="008333A0"/>
    <w:rsid w:val="0083397A"/>
    <w:rsid w:val="00844879"/>
    <w:rsid w:val="00844F1B"/>
    <w:rsid w:val="00844F5D"/>
    <w:rsid w:val="008468B2"/>
    <w:rsid w:val="0085013F"/>
    <w:rsid w:val="00850198"/>
    <w:rsid w:val="00850295"/>
    <w:rsid w:val="008523EB"/>
    <w:rsid w:val="00854633"/>
    <w:rsid w:val="00857127"/>
    <w:rsid w:val="0086038B"/>
    <w:rsid w:val="00861100"/>
    <w:rsid w:val="0086225D"/>
    <w:rsid w:val="00862A4E"/>
    <w:rsid w:val="00862AD9"/>
    <w:rsid w:val="0086444B"/>
    <w:rsid w:val="00865CC9"/>
    <w:rsid w:val="0086669D"/>
    <w:rsid w:val="008752A3"/>
    <w:rsid w:val="00877987"/>
    <w:rsid w:val="00880D33"/>
    <w:rsid w:val="00884767"/>
    <w:rsid w:val="00894A43"/>
    <w:rsid w:val="00895AB1"/>
    <w:rsid w:val="008A1200"/>
    <w:rsid w:val="008A2D29"/>
    <w:rsid w:val="008A422F"/>
    <w:rsid w:val="008A4843"/>
    <w:rsid w:val="008A5607"/>
    <w:rsid w:val="008A7F80"/>
    <w:rsid w:val="008B078A"/>
    <w:rsid w:val="008B2F51"/>
    <w:rsid w:val="008B6E66"/>
    <w:rsid w:val="008C03C3"/>
    <w:rsid w:val="008C534A"/>
    <w:rsid w:val="008C71D4"/>
    <w:rsid w:val="008C7AA2"/>
    <w:rsid w:val="008D10D0"/>
    <w:rsid w:val="008D44AB"/>
    <w:rsid w:val="008D5EC0"/>
    <w:rsid w:val="008E046A"/>
    <w:rsid w:val="008E1728"/>
    <w:rsid w:val="008E196A"/>
    <w:rsid w:val="008E1ADB"/>
    <w:rsid w:val="008E1EFB"/>
    <w:rsid w:val="008E45A7"/>
    <w:rsid w:val="008E5C70"/>
    <w:rsid w:val="008E5F04"/>
    <w:rsid w:val="008F0552"/>
    <w:rsid w:val="008F1BC8"/>
    <w:rsid w:val="008F5F15"/>
    <w:rsid w:val="008F7A28"/>
    <w:rsid w:val="0090013A"/>
    <w:rsid w:val="00905491"/>
    <w:rsid w:val="00906D5F"/>
    <w:rsid w:val="00907F5C"/>
    <w:rsid w:val="00912D7B"/>
    <w:rsid w:val="00915476"/>
    <w:rsid w:val="00915734"/>
    <w:rsid w:val="0091791A"/>
    <w:rsid w:val="0092016A"/>
    <w:rsid w:val="00920837"/>
    <w:rsid w:val="0092371A"/>
    <w:rsid w:val="00924AD7"/>
    <w:rsid w:val="009305D8"/>
    <w:rsid w:val="00934B3C"/>
    <w:rsid w:val="00937DE5"/>
    <w:rsid w:val="00941C30"/>
    <w:rsid w:val="00944248"/>
    <w:rsid w:val="00952C07"/>
    <w:rsid w:val="00955E0C"/>
    <w:rsid w:val="00957E4A"/>
    <w:rsid w:val="00960D0D"/>
    <w:rsid w:val="00961A5A"/>
    <w:rsid w:val="0096226A"/>
    <w:rsid w:val="009629C3"/>
    <w:rsid w:val="00967133"/>
    <w:rsid w:val="00970EBA"/>
    <w:rsid w:val="0097195F"/>
    <w:rsid w:val="00971A19"/>
    <w:rsid w:val="00971F5E"/>
    <w:rsid w:val="009725AA"/>
    <w:rsid w:val="00974160"/>
    <w:rsid w:val="00975EA4"/>
    <w:rsid w:val="00977947"/>
    <w:rsid w:val="00980A39"/>
    <w:rsid w:val="00983B03"/>
    <w:rsid w:val="00987CB6"/>
    <w:rsid w:val="009917A1"/>
    <w:rsid w:val="00992E81"/>
    <w:rsid w:val="00993E6C"/>
    <w:rsid w:val="009A181D"/>
    <w:rsid w:val="009A1878"/>
    <w:rsid w:val="009A2908"/>
    <w:rsid w:val="009A2A2B"/>
    <w:rsid w:val="009A2F59"/>
    <w:rsid w:val="009A4992"/>
    <w:rsid w:val="009B0D75"/>
    <w:rsid w:val="009D2DF6"/>
    <w:rsid w:val="009D3445"/>
    <w:rsid w:val="009D6980"/>
    <w:rsid w:val="009D7EB0"/>
    <w:rsid w:val="009E0D26"/>
    <w:rsid w:val="009E222A"/>
    <w:rsid w:val="009E22EE"/>
    <w:rsid w:val="009E2341"/>
    <w:rsid w:val="009E259E"/>
    <w:rsid w:val="009E5BD0"/>
    <w:rsid w:val="009E6D01"/>
    <w:rsid w:val="009E7C53"/>
    <w:rsid w:val="009F0214"/>
    <w:rsid w:val="00A00D41"/>
    <w:rsid w:val="00A01553"/>
    <w:rsid w:val="00A015C1"/>
    <w:rsid w:val="00A0423E"/>
    <w:rsid w:val="00A107EE"/>
    <w:rsid w:val="00A119EE"/>
    <w:rsid w:val="00A14813"/>
    <w:rsid w:val="00A152CD"/>
    <w:rsid w:val="00A2220B"/>
    <w:rsid w:val="00A22AB1"/>
    <w:rsid w:val="00A30826"/>
    <w:rsid w:val="00A31E49"/>
    <w:rsid w:val="00A33A2A"/>
    <w:rsid w:val="00A35293"/>
    <w:rsid w:val="00A35B6B"/>
    <w:rsid w:val="00A370DB"/>
    <w:rsid w:val="00A40DF9"/>
    <w:rsid w:val="00A43EDC"/>
    <w:rsid w:val="00A44C52"/>
    <w:rsid w:val="00A501F9"/>
    <w:rsid w:val="00A53997"/>
    <w:rsid w:val="00A56254"/>
    <w:rsid w:val="00A6300D"/>
    <w:rsid w:val="00A6385B"/>
    <w:rsid w:val="00A656BD"/>
    <w:rsid w:val="00A82B47"/>
    <w:rsid w:val="00A839A7"/>
    <w:rsid w:val="00A8556C"/>
    <w:rsid w:val="00A87A40"/>
    <w:rsid w:val="00A9461B"/>
    <w:rsid w:val="00A95A58"/>
    <w:rsid w:val="00AA1829"/>
    <w:rsid w:val="00AA22F2"/>
    <w:rsid w:val="00AA6B60"/>
    <w:rsid w:val="00AB4896"/>
    <w:rsid w:val="00AB4AD8"/>
    <w:rsid w:val="00AB6DDA"/>
    <w:rsid w:val="00AB76BC"/>
    <w:rsid w:val="00AC3756"/>
    <w:rsid w:val="00AC3FCF"/>
    <w:rsid w:val="00AC6FB4"/>
    <w:rsid w:val="00AD50C5"/>
    <w:rsid w:val="00AD5126"/>
    <w:rsid w:val="00AD52E2"/>
    <w:rsid w:val="00AD6C6D"/>
    <w:rsid w:val="00AE122A"/>
    <w:rsid w:val="00AE320C"/>
    <w:rsid w:val="00AE3EC7"/>
    <w:rsid w:val="00AE51E0"/>
    <w:rsid w:val="00B05863"/>
    <w:rsid w:val="00B138E5"/>
    <w:rsid w:val="00B17CA8"/>
    <w:rsid w:val="00B20627"/>
    <w:rsid w:val="00B23B92"/>
    <w:rsid w:val="00B27B52"/>
    <w:rsid w:val="00B348C1"/>
    <w:rsid w:val="00B353F5"/>
    <w:rsid w:val="00B37C0F"/>
    <w:rsid w:val="00B40F37"/>
    <w:rsid w:val="00B432D9"/>
    <w:rsid w:val="00B4507B"/>
    <w:rsid w:val="00B4664F"/>
    <w:rsid w:val="00B47C6F"/>
    <w:rsid w:val="00B47CF6"/>
    <w:rsid w:val="00B50FF7"/>
    <w:rsid w:val="00B52846"/>
    <w:rsid w:val="00B5404B"/>
    <w:rsid w:val="00B55A1E"/>
    <w:rsid w:val="00B55B36"/>
    <w:rsid w:val="00B6037A"/>
    <w:rsid w:val="00B61036"/>
    <w:rsid w:val="00B63154"/>
    <w:rsid w:val="00B6366D"/>
    <w:rsid w:val="00B636BB"/>
    <w:rsid w:val="00B647E8"/>
    <w:rsid w:val="00B65151"/>
    <w:rsid w:val="00B66F2A"/>
    <w:rsid w:val="00B67049"/>
    <w:rsid w:val="00B759D2"/>
    <w:rsid w:val="00B7696A"/>
    <w:rsid w:val="00B8294C"/>
    <w:rsid w:val="00B90136"/>
    <w:rsid w:val="00B9019C"/>
    <w:rsid w:val="00B93727"/>
    <w:rsid w:val="00B96899"/>
    <w:rsid w:val="00BA11AE"/>
    <w:rsid w:val="00BA2665"/>
    <w:rsid w:val="00BA2DAC"/>
    <w:rsid w:val="00BA552C"/>
    <w:rsid w:val="00BA6DB3"/>
    <w:rsid w:val="00BB0D0F"/>
    <w:rsid w:val="00BB2ED3"/>
    <w:rsid w:val="00BB3D87"/>
    <w:rsid w:val="00BB536D"/>
    <w:rsid w:val="00BB7600"/>
    <w:rsid w:val="00BC2CA7"/>
    <w:rsid w:val="00BC78F6"/>
    <w:rsid w:val="00BC7ACA"/>
    <w:rsid w:val="00BD07FF"/>
    <w:rsid w:val="00BD0F01"/>
    <w:rsid w:val="00BD2D55"/>
    <w:rsid w:val="00BD41E3"/>
    <w:rsid w:val="00BE00F7"/>
    <w:rsid w:val="00BE1D4F"/>
    <w:rsid w:val="00BF3366"/>
    <w:rsid w:val="00BF3B7A"/>
    <w:rsid w:val="00BF4EDB"/>
    <w:rsid w:val="00C043CE"/>
    <w:rsid w:val="00C1166B"/>
    <w:rsid w:val="00C11E32"/>
    <w:rsid w:val="00C20B60"/>
    <w:rsid w:val="00C2159B"/>
    <w:rsid w:val="00C21A83"/>
    <w:rsid w:val="00C22D36"/>
    <w:rsid w:val="00C2403C"/>
    <w:rsid w:val="00C3309F"/>
    <w:rsid w:val="00C334EE"/>
    <w:rsid w:val="00C35227"/>
    <w:rsid w:val="00C37121"/>
    <w:rsid w:val="00C37FB4"/>
    <w:rsid w:val="00C40976"/>
    <w:rsid w:val="00C42E25"/>
    <w:rsid w:val="00C45C8D"/>
    <w:rsid w:val="00C46230"/>
    <w:rsid w:val="00C46CC3"/>
    <w:rsid w:val="00C47900"/>
    <w:rsid w:val="00C51FB1"/>
    <w:rsid w:val="00C52F68"/>
    <w:rsid w:val="00C54381"/>
    <w:rsid w:val="00C54A46"/>
    <w:rsid w:val="00C55505"/>
    <w:rsid w:val="00C62891"/>
    <w:rsid w:val="00C630AC"/>
    <w:rsid w:val="00C76BE0"/>
    <w:rsid w:val="00C8015F"/>
    <w:rsid w:val="00C833E2"/>
    <w:rsid w:val="00C84CC5"/>
    <w:rsid w:val="00C86A1A"/>
    <w:rsid w:val="00C86DE0"/>
    <w:rsid w:val="00C87D3F"/>
    <w:rsid w:val="00C9246E"/>
    <w:rsid w:val="00C93F21"/>
    <w:rsid w:val="00C94D36"/>
    <w:rsid w:val="00C94E0E"/>
    <w:rsid w:val="00C9754A"/>
    <w:rsid w:val="00C9787A"/>
    <w:rsid w:val="00CA7064"/>
    <w:rsid w:val="00CA7B55"/>
    <w:rsid w:val="00CA7C45"/>
    <w:rsid w:val="00CB0C4D"/>
    <w:rsid w:val="00CB6D1D"/>
    <w:rsid w:val="00CC0C4B"/>
    <w:rsid w:val="00CC53A5"/>
    <w:rsid w:val="00CC6C3B"/>
    <w:rsid w:val="00CD1E1A"/>
    <w:rsid w:val="00CD4438"/>
    <w:rsid w:val="00CD4C0A"/>
    <w:rsid w:val="00CD7DAA"/>
    <w:rsid w:val="00CE06F3"/>
    <w:rsid w:val="00CE2DBA"/>
    <w:rsid w:val="00CF4CA1"/>
    <w:rsid w:val="00CF6A29"/>
    <w:rsid w:val="00D028C1"/>
    <w:rsid w:val="00D03F0A"/>
    <w:rsid w:val="00D04756"/>
    <w:rsid w:val="00D06552"/>
    <w:rsid w:val="00D065B5"/>
    <w:rsid w:val="00D117CA"/>
    <w:rsid w:val="00D11F83"/>
    <w:rsid w:val="00D14558"/>
    <w:rsid w:val="00D17917"/>
    <w:rsid w:val="00D20253"/>
    <w:rsid w:val="00D219EB"/>
    <w:rsid w:val="00D269AE"/>
    <w:rsid w:val="00D26DD6"/>
    <w:rsid w:val="00D374CD"/>
    <w:rsid w:val="00D42188"/>
    <w:rsid w:val="00D42292"/>
    <w:rsid w:val="00D44914"/>
    <w:rsid w:val="00D5420F"/>
    <w:rsid w:val="00D5493B"/>
    <w:rsid w:val="00D5553D"/>
    <w:rsid w:val="00D61493"/>
    <w:rsid w:val="00D6722F"/>
    <w:rsid w:val="00D70266"/>
    <w:rsid w:val="00D72D8B"/>
    <w:rsid w:val="00D80F7A"/>
    <w:rsid w:val="00D85F3C"/>
    <w:rsid w:val="00D868ED"/>
    <w:rsid w:val="00D91C20"/>
    <w:rsid w:val="00D93E87"/>
    <w:rsid w:val="00D945F9"/>
    <w:rsid w:val="00D94A0F"/>
    <w:rsid w:val="00D9681E"/>
    <w:rsid w:val="00DA147A"/>
    <w:rsid w:val="00DA185A"/>
    <w:rsid w:val="00DA4D85"/>
    <w:rsid w:val="00DA55EF"/>
    <w:rsid w:val="00DA5960"/>
    <w:rsid w:val="00DA5B8A"/>
    <w:rsid w:val="00DA7DBD"/>
    <w:rsid w:val="00DB0509"/>
    <w:rsid w:val="00DB0579"/>
    <w:rsid w:val="00DB30F9"/>
    <w:rsid w:val="00DB40ED"/>
    <w:rsid w:val="00DD1327"/>
    <w:rsid w:val="00DD3939"/>
    <w:rsid w:val="00DD6A04"/>
    <w:rsid w:val="00DD715A"/>
    <w:rsid w:val="00DE0A54"/>
    <w:rsid w:val="00DE167D"/>
    <w:rsid w:val="00DE191B"/>
    <w:rsid w:val="00DE2F5B"/>
    <w:rsid w:val="00DE4B37"/>
    <w:rsid w:val="00DE5509"/>
    <w:rsid w:val="00DF1E75"/>
    <w:rsid w:val="00DF3350"/>
    <w:rsid w:val="00DF5E78"/>
    <w:rsid w:val="00DF6CDD"/>
    <w:rsid w:val="00E06AF4"/>
    <w:rsid w:val="00E123D4"/>
    <w:rsid w:val="00E138F9"/>
    <w:rsid w:val="00E14785"/>
    <w:rsid w:val="00E21603"/>
    <w:rsid w:val="00E22D24"/>
    <w:rsid w:val="00E24C09"/>
    <w:rsid w:val="00E254F5"/>
    <w:rsid w:val="00E256CD"/>
    <w:rsid w:val="00E348B6"/>
    <w:rsid w:val="00E34B5C"/>
    <w:rsid w:val="00E37906"/>
    <w:rsid w:val="00E4082A"/>
    <w:rsid w:val="00E41812"/>
    <w:rsid w:val="00E457C7"/>
    <w:rsid w:val="00E45E0F"/>
    <w:rsid w:val="00E5180F"/>
    <w:rsid w:val="00E51918"/>
    <w:rsid w:val="00E549FC"/>
    <w:rsid w:val="00E56B61"/>
    <w:rsid w:val="00E61F89"/>
    <w:rsid w:val="00E639FE"/>
    <w:rsid w:val="00E7364F"/>
    <w:rsid w:val="00E73BF8"/>
    <w:rsid w:val="00E81730"/>
    <w:rsid w:val="00E81EF0"/>
    <w:rsid w:val="00E86889"/>
    <w:rsid w:val="00E91927"/>
    <w:rsid w:val="00EA12A6"/>
    <w:rsid w:val="00EA3CE6"/>
    <w:rsid w:val="00EA5CB9"/>
    <w:rsid w:val="00EB521E"/>
    <w:rsid w:val="00EB60EB"/>
    <w:rsid w:val="00EB6F01"/>
    <w:rsid w:val="00EB7363"/>
    <w:rsid w:val="00EC019B"/>
    <w:rsid w:val="00EC0F7D"/>
    <w:rsid w:val="00EC216C"/>
    <w:rsid w:val="00EC7F2D"/>
    <w:rsid w:val="00ED540E"/>
    <w:rsid w:val="00EE0F5D"/>
    <w:rsid w:val="00EE1217"/>
    <w:rsid w:val="00EE3CA8"/>
    <w:rsid w:val="00EE6557"/>
    <w:rsid w:val="00EF0F76"/>
    <w:rsid w:val="00EF13B7"/>
    <w:rsid w:val="00EF280B"/>
    <w:rsid w:val="00EF2D5A"/>
    <w:rsid w:val="00EF4B67"/>
    <w:rsid w:val="00EF62FA"/>
    <w:rsid w:val="00F03050"/>
    <w:rsid w:val="00F050C4"/>
    <w:rsid w:val="00F05BE8"/>
    <w:rsid w:val="00F06DBC"/>
    <w:rsid w:val="00F07C2D"/>
    <w:rsid w:val="00F11346"/>
    <w:rsid w:val="00F13AFB"/>
    <w:rsid w:val="00F21EEB"/>
    <w:rsid w:val="00F270C0"/>
    <w:rsid w:val="00F34C9E"/>
    <w:rsid w:val="00F35BC3"/>
    <w:rsid w:val="00F41810"/>
    <w:rsid w:val="00F41854"/>
    <w:rsid w:val="00F525E4"/>
    <w:rsid w:val="00F54929"/>
    <w:rsid w:val="00F56581"/>
    <w:rsid w:val="00F60626"/>
    <w:rsid w:val="00F60D9D"/>
    <w:rsid w:val="00F6236D"/>
    <w:rsid w:val="00F71025"/>
    <w:rsid w:val="00F721C2"/>
    <w:rsid w:val="00F85438"/>
    <w:rsid w:val="00F85FB8"/>
    <w:rsid w:val="00F8672F"/>
    <w:rsid w:val="00F86994"/>
    <w:rsid w:val="00F87353"/>
    <w:rsid w:val="00F909F5"/>
    <w:rsid w:val="00F9630A"/>
    <w:rsid w:val="00F96379"/>
    <w:rsid w:val="00FA238C"/>
    <w:rsid w:val="00FA5627"/>
    <w:rsid w:val="00FA6290"/>
    <w:rsid w:val="00FB1E50"/>
    <w:rsid w:val="00FB42FD"/>
    <w:rsid w:val="00FB593B"/>
    <w:rsid w:val="00FB65C1"/>
    <w:rsid w:val="00FB6A35"/>
    <w:rsid w:val="00FD103B"/>
    <w:rsid w:val="00FD6160"/>
    <w:rsid w:val="00FD62C3"/>
    <w:rsid w:val="00FD7AD3"/>
    <w:rsid w:val="00FE184E"/>
    <w:rsid w:val="00FE1938"/>
    <w:rsid w:val="00FE1D9C"/>
    <w:rsid w:val="00FE50F5"/>
    <w:rsid w:val="00FE6BA1"/>
    <w:rsid w:val="00FE712B"/>
    <w:rsid w:val="00FF3728"/>
    <w:rsid w:val="00FF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B5B8-AE7C-446A-8476-0B7EB037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486E"/>
  </w:style>
  <w:style w:type="paragraph" w:styleId="1">
    <w:name w:val="heading 1"/>
    <w:basedOn w:val="a0"/>
    <w:next w:val="a0"/>
    <w:link w:val="10"/>
    <w:uiPriority w:val="9"/>
    <w:qFormat/>
    <w:rsid w:val="00E34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A1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85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C72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5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Т,Bullet List,FooterText,numbered"/>
    <w:basedOn w:val="a0"/>
    <w:link w:val="a5"/>
    <w:uiPriority w:val="34"/>
    <w:qFormat/>
    <w:rsid w:val="00005242"/>
    <w:pPr>
      <w:ind w:left="720"/>
      <w:contextualSpacing/>
    </w:pPr>
  </w:style>
  <w:style w:type="paragraph" w:customStyle="1" w:styleId="formattext">
    <w:name w:val="formattext"/>
    <w:basedOn w:val="a0"/>
    <w:rsid w:val="000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005242"/>
    <w:rPr>
      <w:color w:val="0000FF"/>
      <w:u w:val="single"/>
    </w:rPr>
  </w:style>
  <w:style w:type="paragraph" w:styleId="a7">
    <w:name w:val="footer"/>
    <w:aliases w:val=" Знак, Знак3"/>
    <w:basedOn w:val="a0"/>
    <w:link w:val="a8"/>
    <w:unhideWhenUsed/>
    <w:rsid w:val="004C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 Знак Знак, Знак3 Знак"/>
    <w:basedOn w:val="a1"/>
    <w:link w:val="a7"/>
    <w:rsid w:val="004C477B"/>
  </w:style>
  <w:style w:type="paragraph" w:styleId="a9">
    <w:name w:val="annotation text"/>
    <w:basedOn w:val="a0"/>
    <w:link w:val="aa"/>
    <w:uiPriority w:val="99"/>
    <w:semiHidden/>
    <w:rsid w:val="00A31E4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A31E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1"/>
    <w:uiPriority w:val="99"/>
    <w:semiHidden/>
    <w:unhideWhenUsed/>
    <w:rsid w:val="00A31E49"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A3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31E49"/>
    <w:rPr>
      <w:rFonts w:ascii="Tahoma" w:hAnsi="Tahoma" w:cs="Tahoma"/>
      <w:sz w:val="16"/>
      <w:szCs w:val="16"/>
    </w:rPr>
  </w:style>
  <w:style w:type="paragraph" w:styleId="ae">
    <w:name w:val="Normal (Web)"/>
    <w:basedOn w:val="a0"/>
    <w:uiPriority w:val="99"/>
    <w:unhideWhenUsed/>
    <w:rsid w:val="00C4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Т Знак,Bullet List Знак,FooterText Знак,numbered Знак"/>
    <w:link w:val="a4"/>
    <w:uiPriority w:val="34"/>
    <w:rsid w:val="00B9019C"/>
  </w:style>
  <w:style w:type="character" w:customStyle="1" w:styleId="40">
    <w:name w:val="Заголовок 4 Знак"/>
    <w:basedOn w:val="a1"/>
    <w:link w:val="4"/>
    <w:uiPriority w:val="9"/>
    <w:semiHidden/>
    <w:rsid w:val="007C72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0"/>
    <w:link w:val="22"/>
    <w:rsid w:val="004D0A27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D0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A1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yout">
    <w:name w:val="layout"/>
    <w:basedOn w:val="a1"/>
    <w:rsid w:val="003F4003"/>
  </w:style>
  <w:style w:type="character" w:customStyle="1" w:styleId="10">
    <w:name w:val="Заголовок 1 Знак"/>
    <w:basedOn w:val="a1"/>
    <w:link w:val="1"/>
    <w:uiPriority w:val="9"/>
    <w:rsid w:val="00E34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2"/>
    <w:uiPriority w:val="59"/>
    <w:rsid w:val="0043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бычный список маркированный"/>
    <w:basedOn w:val="a0"/>
    <w:link w:val="af0"/>
    <w:qFormat/>
    <w:rsid w:val="00186362"/>
    <w:pPr>
      <w:numPr>
        <w:numId w:val="60"/>
      </w:numPr>
      <w:spacing w:after="240" w:line="240" w:lineRule="auto"/>
      <w:contextualSpacing/>
      <w:jc w:val="both"/>
    </w:pPr>
    <w:rPr>
      <w:rFonts w:ascii="Arial" w:eastAsia="Times New Roman" w:hAnsi="Arial" w:cs="Times New Roman"/>
      <w:sz w:val="28"/>
      <w:lang w:bidi="en-US"/>
    </w:rPr>
  </w:style>
  <w:style w:type="character" w:customStyle="1" w:styleId="af0">
    <w:name w:val="Обычный список маркированный Знак"/>
    <w:basedOn w:val="a1"/>
    <w:link w:val="a"/>
    <w:rsid w:val="00186362"/>
    <w:rPr>
      <w:rFonts w:ascii="Arial" w:eastAsia="Times New Roman" w:hAnsi="Arial" w:cs="Times New Roman"/>
      <w:sz w:val="28"/>
      <w:lang w:bidi="en-US"/>
    </w:rPr>
  </w:style>
  <w:style w:type="paragraph" w:customStyle="1" w:styleId="11">
    <w:name w:val="Обычный1"/>
    <w:rsid w:val="000F6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1"/>
    <w:uiPriority w:val="22"/>
    <w:qFormat/>
    <w:rsid w:val="000F6DF7"/>
    <w:rPr>
      <w:b/>
      <w:bCs/>
    </w:rPr>
  </w:style>
  <w:style w:type="paragraph" w:customStyle="1" w:styleId="ConsPlusNonformat">
    <w:name w:val="ConsPlusNonformat"/>
    <w:uiPriority w:val="99"/>
    <w:qFormat/>
    <w:rsid w:val="000F6DF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984&amp;dst=100227&amp;demo=1" TargetMode="External"/><Relationship Id="rId13" Type="http://schemas.openxmlformats.org/officeDocument/2006/relationships/hyperlink" Target="https://login.consultant.ru/link/?req=doc&amp;base=LAW&amp;n=434984&amp;dst=100227&amp;dem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4984&amp;dst=100227&amp;demo=1" TargetMode="External"/><Relationship Id="rId12" Type="http://schemas.openxmlformats.org/officeDocument/2006/relationships/hyperlink" Target="https://login.consultant.ru/link/?req=doc&amp;base=LAW&amp;n=434984&amp;dst=100227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264122" TargetMode="External"/><Relationship Id="rId11" Type="http://schemas.openxmlformats.org/officeDocument/2006/relationships/hyperlink" Target="https://login.consultant.ru/link/?req=doc&amp;base=LAW&amp;n=434984&amp;dst=100227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4984&amp;dst=100227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4984&amp;dst=100227&amp;demo=1" TargetMode="External"/><Relationship Id="rId14" Type="http://schemas.openxmlformats.org/officeDocument/2006/relationships/hyperlink" Target="https://login.consultant.ru/link/?req=doc&amp;base=LAW&amp;n=434984&amp;dst=100227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6D77-F2ED-44EE-BDBA-ECD59F86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27186</TotalTime>
  <Pages>46</Pages>
  <Words>13110</Words>
  <Characters>74728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Турчин</dc:creator>
  <cp:lastModifiedBy>Кучеров Михаил Дмитриевич</cp:lastModifiedBy>
  <cp:revision>1389</cp:revision>
  <cp:lastPrinted>2022-09-21T08:05:00Z</cp:lastPrinted>
  <dcterms:created xsi:type="dcterms:W3CDTF">2021-03-22T07:05:00Z</dcterms:created>
  <dcterms:modified xsi:type="dcterms:W3CDTF">2024-03-05T08:50:00Z</dcterms:modified>
</cp:coreProperties>
</file>